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F4A0" w14:textId="02E32154" w:rsidR="001808C6" w:rsidRDefault="001808C6" w:rsidP="001808C6">
      <w:pPr>
        <w:tabs>
          <w:tab w:val="left" w:pos="6375"/>
        </w:tabs>
        <w:ind w:firstLine="993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Приложение</w:t>
      </w:r>
    </w:p>
    <w:p w14:paraId="44C548A6" w14:textId="413BC0BB" w:rsidR="001808C6" w:rsidRPr="001808C6" w:rsidRDefault="001808C6" w:rsidP="001808C6">
      <w:pPr>
        <w:tabs>
          <w:tab w:val="left" w:pos="6375"/>
        </w:tabs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Перечень открытых конкурсов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EIT</w:t>
      </w:r>
      <w:r w:rsidRPr="001808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Raw</w:t>
      </w:r>
      <w:r w:rsidRPr="001808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Materials</w:t>
      </w:r>
    </w:p>
    <w:p w14:paraId="3DD22AD5" w14:textId="77777777" w:rsidR="005607B0" w:rsidRDefault="005607B0" w:rsidP="00451496">
      <w:pPr>
        <w:tabs>
          <w:tab w:val="left" w:pos="6375"/>
        </w:tabs>
        <w:ind w:firstLine="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308C979" w14:textId="299C582F" w:rsidR="00451496" w:rsidRDefault="005607B0" w:rsidP="00451496">
      <w:pPr>
        <w:tabs>
          <w:tab w:val="left" w:pos="6375"/>
        </w:tabs>
        <w:ind w:firstLine="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hyperlink r:id="rId4" w:history="1">
        <w:r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 xml:space="preserve">Разработка программы </w:t>
        </w:r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="001808C6" w:rsidRPr="00DE528F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lobal MBA по управлению материальными ресурсами</w:t>
        </w:r>
      </w:hyperlink>
    </w:p>
    <w:p w14:paraId="07873E31" w14:textId="44779436" w:rsidR="005607B0" w:rsidRDefault="005607B0" w:rsidP="005607B0">
      <w:pPr>
        <w:tabs>
          <w:tab w:val="left" w:pos="6375"/>
        </w:tabs>
        <w:ind w:firstLine="993"/>
        <w:rPr>
          <w:rFonts w:ascii="Times New Roman" w:hAnsi="Times New Roman" w:cs="Times New Roman"/>
          <w:sz w:val="28"/>
          <w:szCs w:val="28"/>
          <w:lang w:val="kk-KZ"/>
        </w:rPr>
      </w:pPr>
      <w:r w:rsidRPr="005607B0">
        <w:rPr>
          <w:rFonts w:ascii="Times New Roman" w:hAnsi="Times New Roman" w:cs="Times New Roman"/>
          <w:sz w:val="28"/>
          <w:szCs w:val="28"/>
          <w:lang w:val="kk-KZ"/>
        </w:rPr>
        <w:t>Дедлайн подачи заявки: 24 января 2025 года</w:t>
      </w:r>
    </w:p>
    <w:p w14:paraId="02511609" w14:textId="0D76F883" w:rsidR="005607B0" w:rsidRDefault="005607B0" w:rsidP="005607B0">
      <w:pPr>
        <w:tabs>
          <w:tab w:val="left" w:pos="6375"/>
        </w:tabs>
        <w:ind w:firstLine="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Финансирование:</w:t>
      </w:r>
      <w:r w:rsidR="00E80FDC">
        <w:rPr>
          <w:rFonts w:ascii="Times New Roman" w:hAnsi="Times New Roman" w:cs="Times New Roman"/>
          <w:sz w:val="28"/>
          <w:szCs w:val="28"/>
          <w:lang w:val="kk-KZ"/>
        </w:rPr>
        <w:t xml:space="preserve"> до 2 млн евро.</w:t>
      </w:r>
    </w:p>
    <w:p w14:paraId="389B97B0" w14:textId="07A01315" w:rsidR="001808C6" w:rsidRPr="001808C6" w:rsidRDefault="001808C6" w:rsidP="001808C6">
      <w:pPr>
        <w:tabs>
          <w:tab w:val="left" w:pos="6375"/>
        </w:tabs>
        <w:ind w:firstLine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394BA2">
        <w:rPr>
          <w:rFonts w:ascii="Times New Roman" w:hAnsi="Times New Roman" w:cs="Times New Roman"/>
          <w:sz w:val="28"/>
          <w:szCs w:val="28"/>
          <w:lang w:val="kk-KZ"/>
        </w:rPr>
        <w:t xml:space="preserve">онкурс приглашает консорциумы из академических, исследовательских и промышленных кругов разработать глобальную программу MBA в области управления материалами. Цель программы - вооружить участников специализированными навыками ведения бизнеса и лидерства, направленными на решение проблемы нехватки квалифицированных кадров в быстро развивающемся секторе сырья и современных материалов. Отобранные консорциумы получат до 2 миллионов евро на разработку программы.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составе косорциума должно быть как минимум две организации из </w:t>
      </w:r>
      <w:r w:rsidRPr="00DE528F">
        <w:rPr>
          <w:rFonts w:ascii="Times New Roman" w:hAnsi="Times New Roman" w:cs="Times New Roman"/>
          <w:sz w:val="28"/>
          <w:szCs w:val="28"/>
          <w:lang w:val="kk-KZ"/>
        </w:rPr>
        <w:t>академическ</w:t>
      </w:r>
      <w:r>
        <w:rPr>
          <w:rFonts w:ascii="Times New Roman" w:hAnsi="Times New Roman" w:cs="Times New Roman"/>
          <w:sz w:val="28"/>
          <w:szCs w:val="28"/>
          <w:lang w:val="kk-KZ"/>
        </w:rPr>
        <w:t>их кругов, науки и промышленности которые ведут</w:t>
      </w:r>
      <w:r w:rsidRPr="00DE528F">
        <w:rPr>
          <w:rFonts w:ascii="Times New Roman" w:hAnsi="Times New Roman" w:cs="Times New Roman"/>
          <w:sz w:val="28"/>
          <w:szCs w:val="28"/>
          <w:lang w:val="kk-KZ"/>
        </w:rPr>
        <w:t xml:space="preserve"> активную деятельность как минимум в трех странах, участвующих в программе ЕС Horizon Europe или Региональной инновационной схеме (RIS).</w:t>
      </w:r>
      <w:r w:rsidRPr="00180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Дедлайн подачи заявки: </w:t>
      </w:r>
      <w:r w:rsidRPr="001808C6">
        <w:rPr>
          <w:rFonts w:ascii="Times New Roman" w:hAnsi="Times New Roman" w:cs="Times New Roman"/>
          <w:sz w:val="28"/>
          <w:szCs w:val="28"/>
          <w:lang w:val="kk-KZ"/>
        </w:rPr>
        <w:t xml:space="preserve">24 </w:t>
      </w:r>
      <w:r>
        <w:rPr>
          <w:rFonts w:ascii="Times New Roman" w:hAnsi="Times New Roman" w:cs="Times New Roman"/>
          <w:sz w:val="28"/>
          <w:szCs w:val="28"/>
          <w:lang w:val="kk-KZ"/>
        </w:rPr>
        <w:t>января</w:t>
      </w:r>
      <w:r w:rsidRPr="001808C6">
        <w:rPr>
          <w:rFonts w:ascii="Times New Roman" w:hAnsi="Times New Roman" w:cs="Times New Roman"/>
          <w:sz w:val="28"/>
          <w:szCs w:val="28"/>
          <w:lang w:val="kk-KZ"/>
        </w:rPr>
        <w:t xml:space="preserve"> 2025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года.</w:t>
      </w:r>
    </w:p>
    <w:p w14:paraId="5F54193F" w14:textId="77777777" w:rsidR="005607B0" w:rsidRDefault="005607B0" w:rsidP="00451496">
      <w:pPr>
        <w:tabs>
          <w:tab w:val="left" w:pos="6375"/>
        </w:tabs>
        <w:ind w:firstLine="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9DC5BAB" w14:textId="77777777" w:rsidR="005607B0" w:rsidRDefault="005607B0" w:rsidP="00451496">
      <w:pPr>
        <w:tabs>
          <w:tab w:val="left" w:pos="6375"/>
        </w:tabs>
        <w:ind w:firstLine="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C102982" w14:textId="38596DF7" w:rsidR="00451496" w:rsidRDefault="00451496" w:rsidP="00451496">
      <w:pPr>
        <w:tabs>
          <w:tab w:val="left" w:pos="6375"/>
        </w:tabs>
        <w:ind w:firstLine="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Р</w:t>
        </w:r>
        <w:r w:rsidR="001808C6" w:rsidRPr="00451496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азработк</w:t>
        </w:r>
        <w:r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а</w:t>
        </w:r>
        <w:r w:rsidR="001808C6" w:rsidRPr="00451496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 xml:space="preserve"> портфеля учебных программ по цифровой трансформации</w:t>
        </w:r>
      </w:hyperlink>
    </w:p>
    <w:p w14:paraId="1D07EA47" w14:textId="77777777" w:rsidR="005607B0" w:rsidRPr="005607B0" w:rsidRDefault="005607B0" w:rsidP="005607B0">
      <w:pPr>
        <w:tabs>
          <w:tab w:val="left" w:pos="6375"/>
        </w:tabs>
        <w:ind w:firstLine="993"/>
        <w:rPr>
          <w:rFonts w:ascii="Times New Roman" w:hAnsi="Times New Roman" w:cs="Times New Roman"/>
          <w:sz w:val="28"/>
          <w:szCs w:val="28"/>
          <w:lang w:val="kk-KZ"/>
        </w:rPr>
      </w:pPr>
      <w:r w:rsidRPr="005607B0">
        <w:rPr>
          <w:rFonts w:ascii="Times New Roman" w:hAnsi="Times New Roman" w:cs="Times New Roman"/>
          <w:sz w:val="28"/>
          <w:szCs w:val="28"/>
          <w:lang w:val="kk-KZ"/>
        </w:rPr>
        <w:t>Дедлайн подачи заявки: 24 января 2025 года</w:t>
      </w:r>
    </w:p>
    <w:p w14:paraId="033CF431" w14:textId="75E0E35D" w:rsidR="005607B0" w:rsidRDefault="005607B0" w:rsidP="005607B0">
      <w:pPr>
        <w:tabs>
          <w:tab w:val="left" w:pos="6375"/>
        </w:tabs>
        <w:ind w:firstLine="993"/>
        <w:rPr>
          <w:rFonts w:ascii="Times New Roman" w:hAnsi="Times New Roman" w:cs="Times New Roman"/>
          <w:sz w:val="28"/>
          <w:szCs w:val="28"/>
          <w:lang w:val="kk-KZ"/>
        </w:rPr>
      </w:pPr>
      <w:r w:rsidRPr="005607B0">
        <w:rPr>
          <w:rFonts w:ascii="Times New Roman" w:hAnsi="Times New Roman" w:cs="Times New Roman"/>
          <w:sz w:val="28"/>
          <w:szCs w:val="28"/>
          <w:lang w:val="kk-KZ"/>
        </w:rPr>
        <w:t xml:space="preserve">Финансирование: </w:t>
      </w:r>
      <w:r w:rsidRPr="00394BA2">
        <w:rPr>
          <w:rFonts w:ascii="Times New Roman" w:hAnsi="Times New Roman" w:cs="Times New Roman"/>
          <w:sz w:val="28"/>
          <w:szCs w:val="28"/>
          <w:lang w:val="kk-KZ"/>
        </w:rPr>
        <w:t>до 1,5 млн евро.</w:t>
      </w:r>
    </w:p>
    <w:p w14:paraId="1CE13F22" w14:textId="788222B9" w:rsidR="001808C6" w:rsidRPr="00451496" w:rsidRDefault="001808C6" w:rsidP="001808C6">
      <w:pPr>
        <w:tabs>
          <w:tab w:val="left" w:pos="6375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94BA2">
        <w:rPr>
          <w:rFonts w:ascii="Times New Roman" w:hAnsi="Times New Roman" w:cs="Times New Roman"/>
          <w:sz w:val="28"/>
          <w:szCs w:val="28"/>
          <w:lang w:val="kk-KZ"/>
        </w:rPr>
        <w:t xml:space="preserve">В рамках данного конкурса принимаются предложения по созданию «Портфеля обучения цифровой трансформации», направленного на повышение цифровой грамотности специалистов в сырьевом секторе. Темы включают интеллектуальную добычу и технологии циркулярной экономики, 3D-печать, искусственный интеллект, IoT, блокчейн, робототехнику и цифровых двойников. Консорциумы </w:t>
      </w:r>
      <w:r w:rsidR="00451496">
        <w:rPr>
          <w:rFonts w:ascii="Times New Roman" w:hAnsi="Times New Roman" w:cs="Times New Roman"/>
          <w:sz w:val="28"/>
          <w:szCs w:val="28"/>
          <w:lang w:val="kk-KZ"/>
        </w:rPr>
        <w:t>включающие</w:t>
      </w:r>
      <w:r w:rsidRPr="00394BA2">
        <w:rPr>
          <w:rFonts w:ascii="Times New Roman" w:hAnsi="Times New Roman" w:cs="Times New Roman"/>
          <w:sz w:val="28"/>
          <w:szCs w:val="28"/>
          <w:lang w:val="kk-KZ"/>
        </w:rPr>
        <w:t xml:space="preserve"> академически</w:t>
      </w:r>
      <w:r w:rsidR="0045149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94BA2">
        <w:rPr>
          <w:rFonts w:ascii="Times New Roman" w:hAnsi="Times New Roman" w:cs="Times New Roman"/>
          <w:sz w:val="28"/>
          <w:szCs w:val="28"/>
          <w:lang w:val="kk-KZ"/>
        </w:rPr>
        <w:t>, исследовательски</w:t>
      </w:r>
      <w:r w:rsidR="0045149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94BA2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</w:t>
      </w:r>
      <w:r w:rsidR="00451496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394BA2">
        <w:rPr>
          <w:rFonts w:ascii="Times New Roman" w:hAnsi="Times New Roman" w:cs="Times New Roman"/>
          <w:sz w:val="28"/>
          <w:szCs w:val="28"/>
          <w:lang w:val="kk-KZ"/>
        </w:rPr>
        <w:t xml:space="preserve"> и промышленны</w:t>
      </w:r>
      <w:r w:rsidR="0045149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94BA2">
        <w:rPr>
          <w:rFonts w:ascii="Times New Roman" w:hAnsi="Times New Roman" w:cs="Times New Roman"/>
          <w:sz w:val="28"/>
          <w:szCs w:val="28"/>
          <w:lang w:val="kk-KZ"/>
        </w:rPr>
        <w:t xml:space="preserve"> предприятий стран-участниц программы ЕС Horizon Europe</w:t>
      </w:r>
      <w:r w:rsidR="005607B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0E94936" w14:textId="77777777" w:rsidR="005607B0" w:rsidRDefault="005607B0" w:rsidP="00451496">
      <w:pPr>
        <w:tabs>
          <w:tab w:val="left" w:pos="6375"/>
        </w:tabs>
        <w:ind w:firstLine="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25703E5" w14:textId="77777777" w:rsidR="005607B0" w:rsidRDefault="005607B0" w:rsidP="00451496">
      <w:pPr>
        <w:tabs>
          <w:tab w:val="left" w:pos="6375"/>
        </w:tabs>
        <w:ind w:firstLine="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15A6093" w14:textId="09EE0CC5" w:rsidR="00451496" w:rsidRDefault="00451496" w:rsidP="00451496">
      <w:pPr>
        <w:tabs>
          <w:tab w:val="left" w:pos="6375"/>
        </w:tabs>
        <w:ind w:firstLine="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Pr="005607B0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Создание Хаба для получения социального лицензирования на деятельность (SLO)</w:t>
        </w:r>
      </w:hyperlink>
    </w:p>
    <w:p w14:paraId="0DDEA462" w14:textId="77777777" w:rsidR="005607B0" w:rsidRDefault="005607B0" w:rsidP="005607B0">
      <w:pPr>
        <w:tabs>
          <w:tab w:val="left" w:pos="6375"/>
        </w:tabs>
        <w:spacing w:after="0"/>
        <w:ind w:firstLine="993"/>
        <w:rPr>
          <w:rFonts w:ascii="Times New Roman" w:hAnsi="Times New Roman" w:cs="Times New Roman"/>
          <w:sz w:val="28"/>
          <w:szCs w:val="28"/>
          <w:lang w:val="kk-KZ"/>
        </w:rPr>
      </w:pPr>
      <w:r w:rsidRPr="005607B0">
        <w:rPr>
          <w:rFonts w:ascii="Times New Roman" w:hAnsi="Times New Roman" w:cs="Times New Roman"/>
          <w:sz w:val="28"/>
          <w:szCs w:val="28"/>
          <w:lang w:val="kk-KZ"/>
        </w:rPr>
        <w:t>Дедлайн подачи заявки: 24 января 2025 года</w:t>
      </w:r>
    </w:p>
    <w:p w14:paraId="31550B76" w14:textId="0616CBC8" w:rsidR="005607B0" w:rsidRDefault="005607B0" w:rsidP="005607B0">
      <w:pPr>
        <w:tabs>
          <w:tab w:val="left" w:pos="6375"/>
        </w:tabs>
        <w:spacing w:after="0"/>
        <w:ind w:firstLine="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Финансирование: </w:t>
      </w:r>
      <w:r w:rsidRPr="005607B0">
        <w:rPr>
          <w:rFonts w:ascii="Times New Roman" w:hAnsi="Times New Roman" w:cs="Times New Roman"/>
          <w:sz w:val="28"/>
          <w:szCs w:val="28"/>
          <w:lang w:val="kk-KZ"/>
        </w:rPr>
        <w:t>до 800 000 евро</w:t>
      </w:r>
    </w:p>
    <w:p w14:paraId="53A6F0C2" w14:textId="77777777" w:rsidR="005607B0" w:rsidRDefault="005607B0" w:rsidP="005607B0">
      <w:pPr>
        <w:tabs>
          <w:tab w:val="left" w:pos="6375"/>
        </w:tabs>
        <w:spacing w:after="0"/>
        <w:ind w:firstLine="993"/>
        <w:rPr>
          <w:rFonts w:ascii="Times New Roman" w:hAnsi="Times New Roman" w:cs="Times New Roman"/>
          <w:sz w:val="28"/>
          <w:szCs w:val="28"/>
          <w:lang w:val="kk-KZ"/>
        </w:rPr>
      </w:pPr>
    </w:p>
    <w:p w14:paraId="45AFDA84" w14:textId="33946E21" w:rsidR="001808C6" w:rsidRDefault="00451496" w:rsidP="001808C6">
      <w:pPr>
        <w:tabs>
          <w:tab w:val="left" w:pos="6375"/>
        </w:tabs>
        <w:ind w:firstLine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08C6" w:rsidRPr="00394BA2">
        <w:rPr>
          <w:rFonts w:ascii="Times New Roman" w:hAnsi="Times New Roman" w:cs="Times New Roman"/>
          <w:sz w:val="28"/>
          <w:szCs w:val="28"/>
          <w:lang w:val="kk-KZ"/>
        </w:rPr>
        <w:t xml:space="preserve">В рамках данного конкурса предлагается представить предложения по созданию </w:t>
      </w:r>
      <w:r w:rsidR="005607B0">
        <w:rPr>
          <w:rFonts w:ascii="Times New Roman" w:hAnsi="Times New Roman" w:cs="Times New Roman"/>
          <w:sz w:val="28"/>
          <w:szCs w:val="28"/>
          <w:lang w:val="kk-KZ"/>
        </w:rPr>
        <w:t>Хаба</w:t>
      </w:r>
      <w:r w:rsidR="001808C6" w:rsidRPr="00394BA2">
        <w:rPr>
          <w:rFonts w:ascii="Times New Roman" w:hAnsi="Times New Roman" w:cs="Times New Roman"/>
          <w:sz w:val="28"/>
          <w:szCs w:val="28"/>
          <w:lang w:val="kk-KZ"/>
        </w:rPr>
        <w:t xml:space="preserve"> социальной лицензии на деятельность (SLO)</w:t>
      </w:r>
      <w:r w:rsidR="005607B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607B0" w:rsidRPr="005607B0">
        <w:rPr>
          <w:rFonts w:ascii="Times New Roman" w:hAnsi="Times New Roman" w:cs="Times New Roman"/>
          <w:sz w:val="28"/>
          <w:szCs w:val="28"/>
          <w:lang w:val="kk-KZ"/>
        </w:rPr>
        <w:t>целью которого является предоставление специализированного обучения и консультационных услуг для сектора сырьевых материалов, с акцентом на взаимодействие с сообществом и устойчивое развитие. Социальное лицензирование на деятельность (SLO) является ключевым фактором в горнодобывающей и других отраслях с высоким воздействием, поскольку оно отражает принятие проекта местным или региональным сообществом, выходящее за рамки формальных регуляторных процессов. Цель данного конкурса — создать образовательный хаб, который поможет компаниям и заинтересованным сторонам управлять рисками и вызовами, связанными с получением социального одобрения для их деятельности.</w:t>
      </w:r>
      <w:r w:rsidR="005607B0">
        <w:rPr>
          <w:rFonts w:ascii="Times New Roman" w:hAnsi="Times New Roman" w:cs="Times New Roman"/>
          <w:sz w:val="28"/>
          <w:szCs w:val="28"/>
          <w:lang w:val="kk-KZ"/>
        </w:rPr>
        <w:t xml:space="preserve"> В состав о</w:t>
      </w:r>
      <w:r w:rsidR="001808C6" w:rsidRPr="00394BA2">
        <w:rPr>
          <w:rFonts w:ascii="Times New Roman" w:hAnsi="Times New Roman" w:cs="Times New Roman"/>
          <w:sz w:val="28"/>
          <w:szCs w:val="28"/>
          <w:lang w:val="kk-KZ"/>
        </w:rPr>
        <w:t>тобранны</w:t>
      </w:r>
      <w:r w:rsidR="005607B0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1808C6" w:rsidRPr="00394BA2">
        <w:rPr>
          <w:rFonts w:ascii="Times New Roman" w:hAnsi="Times New Roman" w:cs="Times New Roman"/>
          <w:sz w:val="28"/>
          <w:szCs w:val="28"/>
          <w:lang w:val="kk-KZ"/>
        </w:rPr>
        <w:t xml:space="preserve"> консорциум</w:t>
      </w:r>
      <w:r w:rsidR="005607B0">
        <w:rPr>
          <w:rFonts w:ascii="Times New Roman" w:hAnsi="Times New Roman" w:cs="Times New Roman"/>
          <w:sz w:val="28"/>
          <w:szCs w:val="28"/>
          <w:lang w:val="kk-KZ"/>
        </w:rPr>
        <w:t>ов должны войти</w:t>
      </w:r>
      <w:r w:rsidR="001808C6" w:rsidRPr="00394BA2">
        <w:rPr>
          <w:rFonts w:ascii="Times New Roman" w:hAnsi="Times New Roman" w:cs="Times New Roman"/>
          <w:sz w:val="28"/>
          <w:szCs w:val="28"/>
          <w:lang w:val="kk-KZ"/>
        </w:rPr>
        <w:t xml:space="preserve"> представители академических, научных и промышленных кругов из разных стран</w:t>
      </w:r>
      <w:r w:rsidR="005607B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808C6" w:rsidRPr="00394B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0872007" w14:textId="77777777" w:rsidR="005607B0" w:rsidRPr="00394BA2" w:rsidRDefault="005607B0" w:rsidP="001808C6">
      <w:pPr>
        <w:tabs>
          <w:tab w:val="left" w:pos="6375"/>
        </w:tabs>
        <w:ind w:firstLine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84246E" w14:textId="3698CD1F" w:rsidR="005607B0" w:rsidRDefault="005607B0" w:rsidP="005607B0">
      <w:pPr>
        <w:tabs>
          <w:tab w:val="left" w:pos="6375"/>
        </w:tabs>
        <w:ind w:firstLine="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Р</w:t>
        </w:r>
        <w:r w:rsidR="00451496" w:rsidRPr="005607B0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азработк</w:t>
        </w:r>
        <w:r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а</w:t>
        </w:r>
        <w:r w:rsidR="00451496" w:rsidRPr="005607B0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 xml:space="preserve"> программы "Экспедиция по сырьевым ресурсам и </w:t>
        </w:r>
        <w:r w:rsidRPr="005607B0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экономике замкнутого цикла</w:t>
        </w:r>
        <w:r w:rsidR="00451496" w:rsidRPr="005607B0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 xml:space="preserve"> (RACE)" для руководителей</w:t>
        </w:r>
      </w:hyperlink>
    </w:p>
    <w:p w14:paraId="6F16C43B" w14:textId="77777777" w:rsidR="005607B0" w:rsidRDefault="005607B0" w:rsidP="005607B0">
      <w:pPr>
        <w:tabs>
          <w:tab w:val="left" w:pos="6375"/>
        </w:tabs>
        <w:ind w:firstLine="993"/>
        <w:rPr>
          <w:rFonts w:ascii="Times New Roman" w:hAnsi="Times New Roman" w:cs="Times New Roman"/>
          <w:sz w:val="28"/>
          <w:szCs w:val="28"/>
          <w:lang w:val="kk-KZ"/>
        </w:rPr>
      </w:pPr>
      <w:r w:rsidRPr="005607B0">
        <w:rPr>
          <w:rFonts w:ascii="Times New Roman" w:hAnsi="Times New Roman" w:cs="Times New Roman"/>
          <w:sz w:val="28"/>
          <w:szCs w:val="28"/>
          <w:lang w:val="kk-KZ"/>
        </w:rPr>
        <w:t>Дедлайн подачи заявки: 24 января 2025 года</w:t>
      </w:r>
    </w:p>
    <w:p w14:paraId="57730E12" w14:textId="43A57F4B" w:rsidR="005607B0" w:rsidRDefault="005607B0" w:rsidP="005607B0">
      <w:pPr>
        <w:tabs>
          <w:tab w:val="left" w:pos="6375"/>
        </w:tabs>
        <w:ind w:firstLine="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Финансирование: до </w:t>
      </w:r>
      <w:r w:rsidRPr="005607B0">
        <w:rPr>
          <w:rFonts w:ascii="Times New Roman" w:hAnsi="Times New Roman" w:cs="Times New Roman"/>
          <w:sz w:val="28"/>
          <w:szCs w:val="28"/>
          <w:lang w:val="kk-KZ"/>
        </w:rPr>
        <w:t>500,000</w:t>
      </w:r>
      <w:r w:rsidR="00C6680B">
        <w:rPr>
          <w:rFonts w:ascii="Times New Roman" w:hAnsi="Times New Roman" w:cs="Times New Roman"/>
          <w:sz w:val="28"/>
          <w:szCs w:val="28"/>
          <w:lang w:val="kk-KZ"/>
        </w:rPr>
        <w:t xml:space="preserve"> евро</w:t>
      </w:r>
    </w:p>
    <w:p w14:paraId="563FD48A" w14:textId="1D80C74C" w:rsidR="001808C6" w:rsidRPr="00394BA2" w:rsidRDefault="005607B0" w:rsidP="005607B0">
      <w:pPr>
        <w:tabs>
          <w:tab w:val="left" w:pos="637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07B0">
        <w:rPr>
          <w:rFonts w:ascii="Times New Roman" w:hAnsi="Times New Roman" w:cs="Times New Roman"/>
          <w:sz w:val="28"/>
          <w:szCs w:val="28"/>
          <w:lang w:val="kk-KZ"/>
        </w:rPr>
        <w:t xml:space="preserve">Этот курс предназначен для высокопрофильных руководителей и предпринимателей и предлагает образовательный опыт высокого уровня через посещение инновационных лабораторий и передовых объектов по всему миру, способствуя глубокому пониманию цепочки создания стоимости сырьевых материалов.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5607B0">
        <w:rPr>
          <w:rFonts w:ascii="Times New Roman" w:hAnsi="Times New Roman" w:cs="Times New Roman"/>
          <w:sz w:val="28"/>
          <w:szCs w:val="28"/>
          <w:lang w:val="kk-KZ"/>
        </w:rPr>
        <w:t xml:space="preserve">онсорциум должен продемонстрировать опыт в организации масштабных образовательных мероприятий с высоким воздействием, а также иметь доступ к ведущим спикерам, объектам и компаниям для </w:t>
      </w:r>
      <w:r>
        <w:rPr>
          <w:rFonts w:ascii="Times New Roman" w:hAnsi="Times New Roman" w:cs="Times New Roman"/>
          <w:sz w:val="28"/>
          <w:szCs w:val="28"/>
          <w:lang w:val="kk-KZ"/>
        </w:rPr>
        <w:t>посещения объектов</w:t>
      </w:r>
      <w:r w:rsidRPr="005607B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8C927C3" w14:textId="77777777" w:rsidR="00220574" w:rsidRDefault="00220574"/>
    <w:sectPr w:rsidR="00220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C8"/>
    <w:rsid w:val="000643C8"/>
    <w:rsid w:val="001808C6"/>
    <w:rsid w:val="00220574"/>
    <w:rsid w:val="00451496"/>
    <w:rsid w:val="0054179A"/>
    <w:rsid w:val="005607B0"/>
    <w:rsid w:val="009F198D"/>
    <w:rsid w:val="00C6680B"/>
    <w:rsid w:val="00E8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8394"/>
  <w15:chartTrackingRefBased/>
  <w15:docId w15:val="{5BDDEBA0-6B01-444C-9266-E2ADEBB9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B0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64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ru-KZ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ru-KZ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KZ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4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3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3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3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3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3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3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</w:rPr>
  </w:style>
  <w:style w:type="character" w:customStyle="1" w:styleId="a4">
    <w:name w:val="Заголовок Знак"/>
    <w:basedOn w:val="a0"/>
    <w:link w:val="a3"/>
    <w:uiPriority w:val="10"/>
    <w:rsid w:val="0006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KZ"/>
    </w:rPr>
  </w:style>
  <w:style w:type="character" w:customStyle="1" w:styleId="a6">
    <w:name w:val="Подзаголовок Знак"/>
    <w:basedOn w:val="a0"/>
    <w:link w:val="a5"/>
    <w:uiPriority w:val="11"/>
    <w:rsid w:val="00064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43C8"/>
    <w:pPr>
      <w:spacing w:before="160"/>
      <w:jc w:val="center"/>
    </w:pPr>
    <w:rPr>
      <w:i/>
      <w:iCs/>
      <w:color w:val="404040" w:themeColor="text1" w:themeTint="BF"/>
      <w:lang w:val="ru-KZ"/>
    </w:rPr>
  </w:style>
  <w:style w:type="character" w:customStyle="1" w:styleId="22">
    <w:name w:val="Цитата 2 Знак"/>
    <w:basedOn w:val="a0"/>
    <w:link w:val="21"/>
    <w:uiPriority w:val="29"/>
    <w:rsid w:val="000643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43C8"/>
    <w:pPr>
      <w:ind w:left="720"/>
      <w:contextualSpacing/>
    </w:pPr>
    <w:rPr>
      <w:lang w:val="ru-KZ"/>
    </w:rPr>
  </w:style>
  <w:style w:type="character" w:styleId="a8">
    <w:name w:val="Intense Emphasis"/>
    <w:basedOn w:val="a0"/>
    <w:uiPriority w:val="21"/>
    <w:qFormat/>
    <w:rsid w:val="000643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4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ru-KZ"/>
    </w:rPr>
  </w:style>
  <w:style w:type="character" w:customStyle="1" w:styleId="aa">
    <w:name w:val="Выделенная цитата Знак"/>
    <w:basedOn w:val="a0"/>
    <w:link w:val="a9"/>
    <w:uiPriority w:val="30"/>
    <w:rsid w:val="000643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43C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808C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5149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607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itrawmaterials.eu/call-proposals-develop-raw-and-circular-economy-expedition-race-executives-progr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itrawmaterials.eu/call-proposals-establish-social-license-operate-slo-hub" TargetMode="External"/><Relationship Id="rId5" Type="http://schemas.openxmlformats.org/officeDocument/2006/relationships/hyperlink" Target="https://eitrawmaterials.eu/call-proposals-develop-digital-transformation-learning-portfolio" TargetMode="External"/><Relationship Id="rId4" Type="http://schemas.openxmlformats.org/officeDocument/2006/relationships/hyperlink" Target="https://eitrawmaterials.eu/call-proposals-establish-global-mba-materials-managemen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431</Words>
  <Characters>3336</Characters>
  <Application>Microsoft Office Word</Application>
  <DocSecurity>0</DocSecurity>
  <Lines>77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Фатиха Аубакирова</dc:creator>
  <cp:keywords/>
  <dc:description/>
  <cp:lastModifiedBy>Фатиха Аубакирова</cp:lastModifiedBy>
  <cp:revision>3</cp:revision>
  <dcterms:created xsi:type="dcterms:W3CDTF">2025-01-09T09:31:00Z</dcterms:created>
  <dcterms:modified xsi:type="dcterms:W3CDTF">2025-01-09T10:24:00Z</dcterms:modified>
</cp:coreProperties>
</file>