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D44" w:rsidRDefault="00285D44" w:rsidP="00285D44">
      <w:pPr>
        <w:ind w:left="3395" w:right="484" w:hanging="3008"/>
        <w:jc w:val="center"/>
        <w:rPr>
          <w:b/>
          <w:sz w:val="24"/>
        </w:rPr>
      </w:pPr>
      <w:r>
        <w:rPr>
          <w:b/>
          <w:sz w:val="24"/>
        </w:rPr>
        <w:t xml:space="preserve">Білім беру бағдарламасының паспорты </w:t>
      </w:r>
    </w:p>
    <w:p w:rsidR="00285D44" w:rsidRPr="002844BA" w:rsidRDefault="00285D44" w:rsidP="00285D44">
      <w:pPr>
        <w:ind w:left="3395" w:right="484" w:hanging="3008"/>
        <w:jc w:val="center"/>
        <w:rPr>
          <w:b/>
          <w:sz w:val="24"/>
          <w:lang w:val="ru-RU"/>
        </w:rPr>
      </w:pPr>
    </w:p>
    <w:tbl>
      <w:tblPr>
        <w:tblW w:w="949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97"/>
        <w:gridCol w:w="4598"/>
      </w:tblGrid>
      <w:tr w:rsidR="00285D44" w:rsidRPr="00F10EA2" w:rsidTr="00F24628">
        <w:trPr>
          <w:trHeight w:val="458"/>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before="17"/>
              <w:ind w:left="83" w:right="432"/>
              <w:rPr>
                <w:b/>
                <w:spacing w:val="1"/>
                <w:sz w:val="20"/>
                <w:szCs w:val="20"/>
              </w:rPr>
            </w:pPr>
            <w:r w:rsidRPr="00F10EA2">
              <w:rPr>
                <w:b/>
                <w:sz w:val="20"/>
                <w:szCs w:val="20"/>
              </w:rPr>
              <w:t>Білім беру саласының коды мен жіктелуі</w:t>
            </w:r>
            <w:r w:rsidRPr="00F10EA2">
              <w:rPr>
                <w:b/>
                <w:spacing w:val="1"/>
                <w:sz w:val="20"/>
                <w:szCs w:val="20"/>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rPr>
                <w:sz w:val="20"/>
                <w:szCs w:val="20"/>
              </w:rPr>
            </w:pPr>
            <w:r w:rsidRPr="00F10EA2">
              <w:rPr>
                <w:sz w:val="20"/>
                <w:szCs w:val="20"/>
              </w:rPr>
              <w:t>8D05 – Жаратылыстану ғылымдары, математика және статистика</w:t>
            </w:r>
          </w:p>
          <w:p w:rsidR="00285D44" w:rsidRPr="00F10EA2" w:rsidRDefault="00285D44" w:rsidP="00F24628">
            <w:pPr>
              <w:pStyle w:val="TableParagraph"/>
              <w:rPr>
                <w:sz w:val="20"/>
                <w:szCs w:val="20"/>
                <w:lang w:val="ru-RU"/>
              </w:rPr>
            </w:pPr>
          </w:p>
        </w:tc>
      </w:tr>
      <w:tr w:rsidR="00285D44" w:rsidRPr="00F10EA2" w:rsidTr="00F24628">
        <w:trPr>
          <w:trHeight w:val="535"/>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before="14"/>
              <w:ind w:left="83" w:right="178"/>
              <w:rPr>
                <w:b/>
                <w:spacing w:val="-48"/>
                <w:sz w:val="20"/>
                <w:szCs w:val="20"/>
              </w:rPr>
            </w:pPr>
            <w:r w:rsidRPr="00F10EA2">
              <w:rPr>
                <w:b/>
                <w:sz w:val="20"/>
                <w:szCs w:val="20"/>
              </w:rPr>
              <w:t>Дайындық бағыттарының коды мен жіктелуі</w:t>
            </w:r>
            <w:r w:rsidRPr="00F10EA2">
              <w:rPr>
                <w:b/>
                <w:spacing w:val="-48"/>
                <w:sz w:val="20"/>
                <w:szCs w:val="20"/>
              </w:rPr>
              <w:t xml:space="preserve"> </w:t>
            </w:r>
          </w:p>
        </w:tc>
        <w:tc>
          <w:tcPr>
            <w:tcW w:w="4599" w:type="dxa"/>
            <w:tcBorders>
              <w:top w:val="single" w:sz="8" w:space="0" w:color="000000"/>
              <w:left w:val="single" w:sz="8" w:space="0" w:color="000000"/>
              <w:bottom w:val="single" w:sz="8" w:space="0" w:color="000000"/>
              <w:right w:val="single" w:sz="8" w:space="0" w:color="000000"/>
            </w:tcBorders>
          </w:tcPr>
          <w:p w:rsidR="00285D44" w:rsidRPr="00F10EA2" w:rsidRDefault="00285D44" w:rsidP="00F24628">
            <w:pPr>
              <w:pStyle w:val="TableParagraph"/>
              <w:rPr>
                <w:sz w:val="20"/>
                <w:szCs w:val="20"/>
                <w:lang w:val="en-US"/>
              </w:rPr>
            </w:pPr>
            <w:r w:rsidRPr="00F10EA2">
              <w:rPr>
                <w:sz w:val="20"/>
                <w:szCs w:val="20"/>
              </w:rPr>
              <w:t xml:space="preserve">8D053 – Физикалық және химиялық ғылымдар </w:t>
            </w:r>
          </w:p>
          <w:p w:rsidR="00285D44" w:rsidRPr="00F10EA2" w:rsidRDefault="00285D44" w:rsidP="00F24628">
            <w:pPr>
              <w:pStyle w:val="TableParagraph"/>
              <w:rPr>
                <w:sz w:val="20"/>
                <w:szCs w:val="20"/>
                <w:lang w:val="en-US"/>
              </w:rPr>
            </w:pPr>
          </w:p>
        </w:tc>
      </w:tr>
      <w:tr w:rsidR="00285D44" w:rsidRPr="00F10EA2" w:rsidTr="00F24628">
        <w:trPr>
          <w:trHeight w:val="403"/>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before="14"/>
              <w:ind w:left="83" w:right="163"/>
              <w:rPr>
                <w:b/>
                <w:spacing w:val="-48"/>
                <w:sz w:val="20"/>
                <w:szCs w:val="20"/>
              </w:rPr>
            </w:pPr>
            <w:r w:rsidRPr="00F10EA2">
              <w:rPr>
                <w:b/>
                <w:sz w:val="20"/>
                <w:szCs w:val="20"/>
              </w:rPr>
              <w:t>Білім беру бағдарламасының коды мен атауы</w:t>
            </w:r>
            <w:r w:rsidRPr="00F10EA2">
              <w:rPr>
                <w:b/>
                <w:spacing w:val="-48"/>
                <w:sz w:val="20"/>
                <w:szCs w:val="20"/>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rPr>
                <w:sz w:val="20"/>
                <w:szCs w:val="20"/>
                <w:lang w:val="en-US"/>
              </w:rPr>
            </w:pPr>
            <w:r w:rsidRPr="00F10EA2">
              <w:rPr>
                <w:sz w:val="20"/>
                <w:szCs w:val="20"/>
              </w:rPr>
              <w:t>8D05301 – Физика</w:t>
            </w:r>
          </w:p>
        </w:tc>
      </w:tr>
      <w:tr w:rsidR="00285D44" w:rsidRPr="00F10EA2" w:rsidTr="00F24628">
        <w:trPr>
          <w:trHeight w:val="431"/>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line="230" w:lineRule="atLeast"/>
              <w:ind w:left="83" w:right="631"/>
              <w:rPr>
                <w:b/>
                <w:sz w:val="20"/>
                <w:szCs w:val="20"/>
              </w:rPr>
            </w:pPr>
            <w:r w:rsidRPr="00F10EA2">
              <w:rPr>
                <w:b/>
                <w:sz w:val="20"/>
                <w:szCs w:val="20"/>
              </w:rPr>
              <w:t>Білім</w:t>
            </w:r>
            <w:r w:rsidRPr="00F10EA2">
              <w:rPr>
                <w:b/>
                <w:spacing w:val="-4"/>
                <w:sz w:val="20"/>
                <w:szCs w:val="20"/>
              </w:rPr>
              <w:t xml:space="preserve"> </w:t>
            </w:r>
            <w:r w:rsidRPr="00F10EA2">
              <w:rPr>
                <w:b/>
                <w:sz w:val="20"/>
                <w:szCs w:val="20"/>
              </w:rPr>
              <w:t>беру</w:t>
            </w:r>
            <w:r w:rsidRPr="00F10EA2">
              <w:rPr>
                <w:b/>
                <w:spacing w:val="-4"/>
                <w:sz w:val="20"/>
                <w:szCs w:val="20"/>
              </w:rPr>
              <w:t xml:space="preserve"> </w:t>
            </w:r>
            <w:r w:rsidRPr="00F10EA2">
              <w:rPr>
                <w:b/>
                <w:sz w:val="20"/>
                <w:szCs w:val="20"/>
              </w:rPr>
              <w:t>бағдарламаларының</w:t>
            </w:r>
            <w:r w:rsidRPr="00F10EA2">
              <w:rPr>
                <w:b/>
                <w:spacing w:val="-6"/>
                <w:sz w:val="20"/>
                <w:szCs w:val="20"/>
              </w:rPr>
              <w:t xml:space="preserve"> </w:t>
            </w:r>
            <w:r w:rsidRPr="00F10EA2">
              <w:rPr>
                <w:b/>
                <w:sz w:val="20"/>
                <w:szCs w:val="20"/>
              </w:rPr>
              <w:t>топтары</w:t>
            </w:r>
            <w:r w:rsidRPr="00F10EA2">
              <w:rPr>
                <w:b/>
                <w:spacing w:val="-47"/>
                <w:sz w:val="20"/>
                <w:szCs w:val="20"/>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rPr>
                <w:sz w:val="20"/>
                <w:szCs w:val="20"/>
                <w:lang w:val="en-US"/>
              </w:rPr>
            </w:pPr>
            <w:r w:rsidRPr="00F10EA2">
              <w:rPr>
                <w:sz w:val="20"/>
                <w:szCs w:val="20"/>
              </w:rPr>
              <w:t>D090 - Физика</w:t>
            </w:r>
          </w:p>
        </w:tc>
      </w:tr>
      <w:tr w:rsidR="00285D44" w:rsidRPr="00F10EA2" w:rsidTr="00F24628">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before="17"/>
              <w:ind w:left="83"/>
              <w:rPr>
                <w:b/>
                <w:sz w:val="20"/>
                <w:szCs w:val="20"/>
              </w:rPr>
            </w:pPr>
            <w:r w:rsidRPr="00F10EA2">
              <w:rPr>
                <w:b/>
                <w:sz w:val="20"/>
                <w:szCs w:val="20"/>
              </w:rPr>
              <w:t>Білім</w:t>
            </w:r>
            <w:r w:rsidRPr="00F10EA2">
              <w:rPr>
                <w:b/>
                <w:spacing w:val="-5"/>
                <w:sz w:val="20"/>
                <w:szCs w:val="20"/>
              </w:rPr>
              <w:t xml:space="preserve"> </w:t>
            </w:r>
            <w:r w:rsidRPr="00F10EA2">
              <w:rPr>
                <w:b/>
                <w:sz w:val="20"/>
                <w:szCs w:val="20"/>
              </w:rPr>
              <w:t>беру</w:t>
            </w:r>
            <w:r w:rsidRPr="00F10EA2">
              <w:rPr>
                <w:b/>
                <w:spacing w:val="-5"/>
                <w:sz w:val="20"/>
                <w:szCs w:val="20"/>
              </w:rPr>
              <w:t xml:space="preserve"> </w:t>
            </w:r>
            <w:r w:rsidRPr="00F10EA2">
              <w:rPr>
                <w:b/>
                <w:sz w:val="20"/>
                <w:szCs w:val="20"/>
              </w:rPr>
              <w:t>бағдарламасының</w:t>
            </w:r>
            <w:r w:rsidRPr="00F10EA2">
              <w:rPr>
                <w:b/>
                <w:spacing w:val="-6"/>
                <w:sz w:val="20"/>
                <w:szCs w:val="20"/>
              </w:rPr>
              <w:t xml:space="preserve"> </w:t>
            </w:r>
            <w:r w:rsidRPr="00F10EA2">
              <w:rPr>
                <w:b/>
                <w:sz w:val="20"/>
                <w:szCs w:val="20"/>
              </w:rPr>
              <w:t>бірегейлігі</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before="14"/>
              <w:ind w:left="86" w:right="54"/>
              <w:jc w:val="both"/>
              <w:rPr>
                <w:sz w:val="20"/>
                <w:szCs w:val="20"/>
              </w:rPr>
            </w:pPr>
            <w:r w:rsidRPr="00F10EA2">
              <w:rPr>
                <w:sz w:val="20"/>
                <w:szCs w:val="20"/>
              </w:rPr>
              <w:t xml:space="preserve">8D05301 – Физика білім беру бағдарламасының тиімділігінің мониторингі «Ұжымдық пайдаланудағы ұлттық ғылыми зертхана» (ҰҒЗЖ), «Беттік инженерия және трибология» ғылыми-зерттеу орталығы (ҒЗО), Өскемен қаласындағы «Үлбі металлургиялық зауыты» (ҮМЗ) АҚ ғылыми орталығы, сондай-ақ «Курчатов қаласындағы атом энергиясы институты» ҚР ҰЯО, аталған жұмыс берушілер зертханаларының бірегей жабдықтары: ССDS 2000 детонациялық қондырғысы; «Үлбі металлургиялық зауыты»  АҚ (ҮМЗ), </w:t>
            </w:r>
            <w:r w:rsidRPr="00F10EA2">
              <w:rPr>
                <w:spacing w:val="-3"/>
                <w:sz w:val="20"/>
                <w:szCs w:val="20"/>
              </w:rPr>
              <w:t xml:space="preserve">«Курчатов </w:t>
            </w:r>
            <w:r w:rsidRPr="00F10EA2">
              <w:rPr>
                <w:sz w:val="20"/>
                <w:szCs w:val="20"/>
              </w:rPr>
              <w:t xml:space="preserve">қаласындағы атом энергиясы институты» ҚР ҰЯО, ауа-плазмалық </w:t>
            </w:r>
            <w:r w:rsidRPr="00F10EA2">
              <w:rPr>
                <w:spacing w:val="-3"/>
                <w:sz w:val="20"/>
                <w:szCs w:val="20"/>
              </w:rPr>
              <w:t xml:space="preserve">тозаңдатуға </w:t>
            </w:r>
            <w:r w:rsidRPr="00F10EA2">
              <w:rPr>
                <w:sz w:val="20"/>
                <w:szCs w:val="20"/>
              </w:rPr>
              <w:t xml:space="preserve">арналған қондырғы; қатты жабындарды </w:t>
            </w:r>
            <w:r w:rsidRPr="00F10EA2">
              <w:rPr>
                <w:spacing w:val="-3"/>
                <w:sz w:val="20"/>
                <w:szCs w:val="20"/>
              </w:rPr>
              <w:t xml:space="preserve">жағуға </w:t>
            </w:r>
            <w:r w:rsidRPr="00F10EA2">
              <w:rPr>
                <w:sz w:val="20"/>
                <w:szCs w:val="20"/>
              </w:rPr>
              <w:t>арналған діріл қондырғысы. Іргелі зерттеулердің мемлекеттік бюджеттік және қолданбалы тақырыптарын бірлесіп орындау. 8D05301 – Физика бойынша докторлық диссертацияларды қорғау үшін диссертациялық кеңестің болуы.</w:t>
            </w:r>
          </w:p>
        </w:tc>
      </w:tr>
      <w:tr w:rsidR="00285D44" w:rsidRPr="00F10EA2" w:rsidTr="00F24628">
        <w:trPr>
          <w:trHeight w:val="476"/>
        </w:trPr>
        <w:tc>
          <w:tcPr>
            <w:tcW w:w="9498" w:type="dxa"/>
            <w:gridSpan w:val="2"/>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line="228" w:lineRule="exact"/>
              <w:ind w:left="1936" w:right="76" w:hanging="1827"/>
              <w:jc w:val="center"/>
              <w:rPr>
                <w:b/>
                <w:sz w:val="20"/>
                <w:szCs w:val="20"/>
              </w:rPr>
            </w:pPr>
            <w:r w:rsidRPr="00F10EA2">
              <w:rPr>
                <w:b/>
                <w:sz w:val="20"/>
                <w:szCs w:val="20"/>
              </w:rPr>
              <w:t>Білім беру бағдараламасы аясында дайындау бейінінің картасы</w:t>
            </w:r>
          </w:p>
        </w:tc>
      </w:tr>
      <w:tr w:rsidR="00285D44" w:rsidRPr="00F10EA2" w:rsidTr="00F24628">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before="17"/>
              <w:ind w:left="83"/>
              <w:rPr>
                <w:b/>
                <w:sz w:val="20"/>
                <w:szCs w:val="20"/>
              </w:rPr>
            </w:pPr>
            <w:r w:rsidRPr="00F10EA2">
              <w:rPr>
                <w:b/>
                <w:sz w:val="20"/>
                <w:szCs w:val="20"/>
              </w:rPr>
              <w:t>БББ</w:t>
            </w:r>
            <w:r w:rsidRPr="00F10EA2">
              <w:rPr>
                <w:b/>
                <w:spacing w:val="-3"/>
                <w:sz w:val="20"/>
                <w:szCs w:val="20"/>
              </w:rPr>
              <w:t xml:space="preserve"> </w:t>
            </w:r>
            <w:r w:rsidRPr="00F10EA2">
              <w:rPr>
                <w:b/>
                <w:sz w:val="20"/>
                <w:szCs w:val="20"/>
              </w:rPr>
              <w:t>мақсаты</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rPr>
                <w:sz w:val="20"/>
                <w:szCs w:val="20"/>
              </w:rPr>
            </w:pPr>
            <w:r w:rsidRPr="00F10EA2">
              <w:rPr>
                <w:sz w:val="20"/>
                <w:szCs w:val="20"/>
              </w:rPr>
              <w:t>Қазіргі физика ғылымының өзекті мәселелері бойынша эксперименттер қоюға, өз бетімен ғылыми зерттеулер жүргізуге және білімді трансляциялауға қабілетті жоғары білікті ғылыми-педагогикалық кадрларды даярлау.</w:t>
            </w:r>
          </w:p>
        </w:tc>
      </w:tr>
      <w:tr w:rsidR="00285D44" w:rsidRPr="00F10EA2" w:rsidTr="00F24628">
        <w:trPr>
          <w:trHeight w:val="937"/>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rPr>
                <w:b/>
                <w:spacing w:val="-47"/>
                <w:sz w:val="20"/>
                <w:szCs w:val="20"/>
                <w:lang w:val="en-US"/>
              </w:rPr>
            </w:pPr>
            <w:r w:rsidRPr="00F10EA2">
              <w:rPr>
                <w:b/>
                <w:sz w:val="20"/>
                <w:szCs w:val="20"/>
              </w:rPr>
              <w:t xml:space="preserve"> БББ міндеттері</w:t>
            </w:r>
            <w:r w:rsidRPr="00F10EA2">
              <w:rPr>
                <w:b/>
                <w:spacing w:val="-47"/>
                <w:sz w:val="20"/>
                <w:szCs w:val="20"/>
              </w:rPr>
              <w:t xml:space="preserve"> </w:t>
            </w:r>
          </w:p>
          <w:p w:rsidR="00285D44" w:rsidRPr="00F10EA2" w:rsidRDefault="00285D44" w:rsidP="00F24628">
            <w:pPr>
              <w:pStyle w:val="TableParagraph"/>
              <w:rPr>
                <w:b/>
                <w:sz w:val="20"/>
                <w:szCs w:val="20"/>
                <w:lang w:val="en-US"/>
              </w:rPr>
            </w:pPr>
            <w:r w:rsidRPr="00F10EA2">
              <w:rPr>
                <w:b/>
                <w:sz w:val="20"/>
                <w:szCs w:val="20"/>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285D44">
            <w:pPr>
              <w:pStyle w:val="TableParagraph"/>
              <w:numPr>
                <w:ilvl w:val="0"/>
                <w:numId w:val="1"/>
              </w:numPr>
              <w:tabs>
                <w:tab w:val="left" w:pos="240"/>
              </w:tabs>
              <w:spacing w:before="4"/>
              <w:ind w:right="55" w:firstLine="0"/>
              <w:jc w:val="both"/>
              <w:rPr>
                <w:sz w:val="20"/>
                <w:szCs w:val="20"/>
              </w:rPr>
            </w:pPr>
            <w:r w:rsidRPr="00F10EA2">
              <w:rPr>
                <w:sz w:val="20"/>
                <w:szCs w:val="20"/>
              </w:rPr>
              <w:t xml:space="preserve">Қоғамның әлеуметтік тапсырысы мен әлемдік білім беру стандарттарына сәйкес болашақ физиктерді жаратылыстану-ғылыми бағыттағы сапалы кәсіби </w:t>
            </w:r>
            <w:r w:rsidRPr="00F10EA2">
              <w:rPr>
                <w:spacing w:val="-3"/>
                <w:sz w:val="20"/>
                <w:szCs w:val="20"/>
              </w:rPr>
              <w:t xml:space="preserve">даярлауды </w:t>
            </w:r>
            <w:r w:rsidRPr="00F10EA2">
              <w:rPr>
                <w:sz w:val="20"/>
                <w:szCs w:val="20"/>
              </w:rPr>
              <w:t>қамтамасыз</w:t>
            </w:r>
            <w:r w:rsidRPr="00F10EA2">
              <w:rPr>
                <w:spacing w:val="2"/>
                <w:sz w:val="20"/>
                <w:szCs w:val="20"/>
              </w:rPr>
              <w:t xml:space="preserve"> </w:t>
            </w:r>
            <w:r w:rsidRPr="00F10EA2">
              <w:rPr>
                <w:spacing w:val="-3"/>
                <w:sz w:val="20"/>
                <w:szCs w:val="20"/>
              </w:rPr>
              <w:t>ету;</w:t>
            </w:r>
          </w:p>
          <w:p w:rsidR="00285D44" w:rsidRPr="00F10EA2" w:rsidRDefault="00285D44" w:rsidP="00285D44">
            <w:pPr>
              <w:pStyle w:val="TableParagraph"/>
              <w:numPr>
                <w:ilvl w:val="0"/>
                <w:numId w:val="1"/>
              </w:numPr>
              <w:tabs>
                <w:tab w:val="left" w:pos="288"/>
              </w:tabs>
              <w:spacing w:before="2"/>
              <w:ind w:left="287" w:hanging="202"/>
              <w:jc w:val="both"/>
              <w:rPr>
                <w:sz w:val="20"/>
                <w:szCs w:val="20"/>
              </w:rPr>
            </w:pPr>
            <w:r w:rsidRPr="00F10EA2">
              <w:rPr>
                <w:sz w:val="20"/>
                <w:szCs w:val="20"/>
              </w:rPr>
              <w:t>Жеке кәсіби және жеке даму міндеттерін жоспарлау және</w:t>
            </w:r>
            <w:r w:rsidRPr="00F10EA2">
              <w:rPr>
                <w:spacing w:val="-18"/>
                <w:sz w:val="20"/>
                <w:szCs w:val="20"/>
              </w:rPr>
              <w:t xml:space="preserve"> </w:t>
            </w:r>
            <w:r w:rsidRPr="00F10EA2">
              <w:rPr>
                <w:spacing w:val="-3"/>
                <w:sz w:val="20"/>
                <w:szCs w:val="20"/>
              </w:rPr>
              <w:t>шешу;</w:t>
            </w:r>
          </w:p>
          <w:p w:rsidR="00285D44" w:rsidRPr="00F10EA2" w:rsidRDefault="00285D44" w:rsidP="00285D44">
            <w:pPr>
              <w:pStyle w:val="TableParagraph"/>
              <w:numPr>
                <w:ilvl w:val="0"/>
                <w:numId w:val="1"/>
              </w:numPr>
              <w:tabs>
                <w:tab w:val="left" w:pos="298"/>
              </w:tabs>
              <w:ind w:right="54" w:firstLine="0"/>
              <w:jc w:val="both"/>
              <w:rPr>
                <w:sz w:val="20"/>
                <w:szCs w:val="20"/>
              </w:rPr>
            </w:pPr>
            <w:r w:rsidRPr="00F10EA2">
              <w:rPr>
                <w:sz w:val="20"/>
                <w:szCs w:val="20"/>
              </w:rPr>
              <w:t>Заманауи әдістерін пайдалана отырып, тиісті кәсіби салада ғылыми- зерттеу қызметін жүзеге</w:t>
            </w:r>
            <w:r w:rsidRPr="00F10EA2">
              <w:rPr>
                <w:spacing w:val="-9"/>
                <w:sz w:val="20"/>
                <w:szCs w:val="20"/>
              </w:rPr>
              <w:t xml:space="preserve"> </w:t>
            </w:r>
            <w:r w:rsidRPr="00F10EA2">
              <w:rPr>
                <w:spacing w:val="-3"/>
                <w:sz w:val="20"/>
                <w:szCs w:val="20"/>
              </w:rPr>
              <w:t>асыру;</w:t>
            </w:r>
          </w:p>
          <w:p w:rsidR="00285D44" w:rsidRPr="00F10EA2" w:rsidRDefault="00285D44" w:rsidP="00285D44">
            <w:pPr>
              <w:pStyle w:val="TableParagraph"/>
              <w:numPr>
                <w:ilvl w:val="0"/>
                <w:numId w:val="1"/>
              </w:numPr>
              <w:tabs>
                <w:tab w:val="left" w:pos="326"/>
              </w:tabs>
              <w:spacing w:before="1"/>
              <w:ind w:right="57" w:firstLine="0"/>
              <w:jc w:val="both"/>
              <w:rPr>
                <w:sz w:val="20"/>
                <w:szCs w:val="20"/>
              </w:rPr>
            </w:pPr>
            <w:r w:rsidRPr="00F10EA2">
              <w:rPr>
                <w:sz w:val="20"/>
                <w:szCs w:val="20"/>
              </w:rPr>
              <w:t>Ғылыми зерттеулердің нақты міндеттерін қою және жаңа отандық және шетелдік тәжірибені пайдалана отырып, оларды қазіргі заманғы аппаратуралар мен ақпараттық технологиялардың көмегімен</w:t>
            </w:r>
            <w:r w:rsidRPr="00F10EA2">
              <w:rPr>
                <w:spacing w:val="-6"/>
                <w:sz w:val="20"/>
                <w:szCs w:val="20"/>
              </w:rPr>
              <w:t xml:space="preserve"> </w:t>
            </w:r>
            <w:r w:rsidRPr="00F10EA2">
              <w:rPr>
                <w:spacing w:val="-3"/>
                <w:sz w:val="20"/>
                <w:szCs w:val="20"/>
              </w:rPr>
              <w:t>шешу.</w:t>
            </w:r>
          </w:p>
        </w:tc>
      </w:tr>
      <w:tr w:rsidR="00285D44" w:rsidRPr="00F10EA2" w:rsidTr="00F24628">
        <w:trPr>
          <w:trHeight w:val="973"/>
        </w:trPr>
        <w:tc>
          <w:tcPr>
            <w:tcW w:w="4899" w:type="dxa"/>
            <w:tcBorders>
              <w:top w:val="single" w:sz="8" w:space="0" w:color="000000"/>
              <w:left w:val="single" w:sz="8" w:space="0" w:color="000000"/>
              <w:bottom w:val="single" w:sz="8" w:space="0" w:color="000000"/>
              <w:right w:val="single" w:sz="8" w:space="0" w:color="000000"/>
            </w:tcBorders>
          </w:tcPr>
          <w:p w:rsidR="00285D44" w:rsidRPr="00F10EA2" w:rsidRDefault="00285D44" w:rsidP="00F24628">
            <w:pPr>
              <w:pStyle w:val="TableParagraph"/>
              <w:rPr>
                <w:b/>
                <w:sz w:val="20"/>
                <w:szCs w:val="20"/>
                <w:lang w:val="en-US"/>
              </w:rPr>
            </w:pPr>
            <w:r w:rsidRPr="00F10EA2">
              <w:rPr>
                <w:b/>
                <w:sz w:val="20"/>
                <w:szCs w:val="20"/>
              </w:rPr>
              <w:t>БББ</w:t>
            </w:r>
            <w:r w:rsidRPr="00F10EA2">
              <w:rPr>
                <w:b/>
                <w:spacing w:val="-4"/>
                <w:sz w:val="20"/>
                <w:szCs w:val="20"/>
              </w:rPr>
              <w:t xml:space="preserve"> </w:t>
            </w:r>
            <w:r w:rsidRPr="00F10EA2">
              <w:rPr>
                <w:b/>
                <w:sz w:val="20"/>
                <w:szCs w:val="20"/>
              </w:rPr>
              <w:t>оқыту</w:t>
            </w:r>
            <w:r w:rsidRPr="00F10EA2">
              <w:rPr>
                <w:b/>
                <w:spacing w:val="-3"/>
                <w:sz w:val="20"/>
                <w:szCs w:val="20"/>
              </w:rPr>
              <w:t xml:space="preserve"> </w:t>
            </w:r>
            <w:r w:rsidRPr="00F10EA2">
              <w:rPr>
                <w:b/>
                <w:sz w:val="20"/>
                <w:szCs w:val="20"/>
              </w:rPr>
              <w:t>нәтижелері</w:t>
            </w:r>
          </w:p>
          <w:p w:rsidR="00285D44" w:rsidRPr="00F10EA2" w:rsidRDefault="00285D44" w:rsidP="00F24628">
            <w:pPr>
              <w:pStyle w:val="TableParagraph"/>
              <w:ind w:left="83" w:right="1734"/>
              <w:rPr>
                <w:b/>
                <w:sz w:val="20"/>
                <w:szCs w:val="20"/>
              </w:rPr>
            </w:pP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before="9"/>
              <w:jc w:val="both"/>
              <w:rPr>
                <w:sz w:val="20"/>
                <w:szCs w:val="20"/>
              </w:rPr>
            </w:pPr>
            <w:r w:rsidRPr="00F10EA2">
              <w:rPr>
                <w:sz w:val="20"/>
                <w:szCs w:val="20"/>
              </w:rPr>
              <w:t>1. Ғылыми, оқу және оқу-әдістемелік жұмыстарды жазу кезінде заманауи академиялық жазудың нормалары мен ережелерін сақтай отырып, академиялық құзыреттіліктің қажетті деңгейін қамтамасыз ету.</w:t>
            </w:r>
          </w:p>
          <w:p w:rsidR="00285D44" w:rsidRPr="00F10EA2" w:rsidRDefault="00285D44" w:rsidP="00F24628">
            <w:pPr>
              <w:pStyle w:val="TableParagraph"/>
              <w:spacing w:before="9"/>
              <w:jc w:val="both"/>
              <w:rPr>
                <w:sz w:val="20"/>
                <w:szCs w:val="20"/>
              </w:rPr>
            </w:pPr>
            <w:r w:rsidRPr="00F10EA2">
              <w:rPr>
                <w:sz w:val="20"/>
                <w:szCs w:val="20"/>
              </w:rPr>
              <w:t xml:space="preserve">2.Ілім алушының ғылыми-зерттеу жұмысының тиімділігін ескере отырып, таңдаған мамандығына деген қызығушылықты тереңдету үшін </w:t>
            </w:r>
            <w:r w:rsidRPr="00F10EA2">
              <w:rPr>
                <w:sz w:val="20"/>
                <w:szCs w:val="20"/>
              </w:rPr>
              <w:lastRenderedPageBreak/>
              <w:t xml:space="preserve">инновациялық педагогика әдістерін пәндік саладағы өзекті мәселелер туралы біліммен ықпалдастыру. </w:t>
            </w:r>
          </w:p>
          <w:p w:rsidR="00285D44" w:rsidRPr="00F10EA2" w:rsidRDefault="00285D44" w:rsidP="00F24628">
            <w:pPr>
              <w:pStyle w:val="TableParagraph"/>
              <w:spacing w:before="9"/>
              <w:jc w:val="both"/>
              <w:rPr>
                <w:sz w:val="20"/>
                <w:szCs w:val="20"/>
              </w:rPr>
            </w:pPr>
            <w:r w:rsidRPr="00F10EA2">
              <w:rPr>
                <w:sz w:val="20"/>
                <w:szCs w:val="20"/>
              </w:rPr>
              <w:t>3. Құрылымдық материалдардың қаттылығын, коррозияға төзімділігін және тозуға төзімділігін арттыру, композиттік жабындарды жағу үшін плазмалық қондырғылардың шарттары мен жұмыс режимдерін негіздеу.</w:t>
            </w:r>
          </w:p>
          <w:p w:rsidR="00285D44" w:rsidRPr="00F10EA2" w:rsidRDefault="00285D44" w:rsidP="00F24628">
            <w:pPr>
              <w:pStyle w:val="TableParagraph"/>
              <w:spacing w:before="9"/>
              <w:jc w:val="both"/>
              <w:rPr>
                <w:sz w:val="20"/>
                <w:szCs w:val="20"/>
              </w:rPr>
            </w:pPr>
            <w:r w:rsidRPr="00F10EA2">
              <w:rPr>
                <w:sz w:val="20"/>
                <w:szCs w:val="20"/>
              </w:rPr>
              <w:t>4. Ғылыми-эксперименттік жұмыстардың нәтижелерін енгізу актілері, сынақ хаттамалары, мақалалар, монографиялар, патенттер түрінде ресімдеу.</w:t>
            </w:r>
          </w:p>
          <w:p w:rsidR="00285D44" w:rsidRPr="00F10EA2" w:rsidRDefault="00285D44" w:rsidP="00F24628">
            <w:pPr>
              <w:pStyle w:val="TableParagraph"/>
              <w:spacing w:before="9"/>
              <w:jc w:val="both"/>
              <w:rPr>
                <w:sz w:val="20"/>
                <w:szCs w:val="20"/>
              </w:rPr>
            </w:pPr>
            <w:r w:rsidRPr="00F10EA2">
              <w:rPr>
                <w:sz w:val="20"/>
                <w:szCs w:val="20"/>
              </w:rPr>
              <w:t>5. Коммерцияландыру мақсатында ғылыми-зерттеу және тәжірибелік-конструкторлық жұмыстардың нәтижелерінің коммерциялық әлеуетін және техникалық және технологиялық көрсеткіштерін бағалау.</w:t>
            </w:r>
          </w:p>
          <w:p w:rsidR="00285D44" w:rsidRPr="00F10EA2" w:rsidRDefault="00285D44" w:rsidP="00F24628">
            <w:pPr>
              <w:pStyle w:val="TableParagraph"/>
              <w:spacing w:before="9"/>
              <w:jc w:val="both"/>
              <w:rPr>
                <w:sz w:val="20"/>
                <w:szCs w:val="20"/>
              </w:rPr>
            </w:pPr>
            <w:r w:rsidRPr="00F10EA2">
              <w:rPr>
                <w:sz w:val="20"/>
                <w:szCs w:val="20"/>
              </w:rPr>
              <w:t>6. Термоядролық реакторлардың функционалдық жұмысын және олардың бөлшектері мен тораптарын дайындау үшін кандидаттық материалдарды іріктеуді бағалау.</w:t>
            </w:r>
          </w:p>
          <w:p w:rsidR="00285D44" w:rsidRPr="00F10EA2" w:rsidRDefault="00285D44" w:rsidP="00F24628">
            <w:pPr>
              <w:pStyle w:val="TableParagraph"/>
              <w:spacing w:before="9"/>
              <w:jc w:val="both"/>
              <w:rPr>
                <w:sz w:val="20"/>
                <w:szCs w:val="20"/>
              </w:rPr>
            </w:pPr>
            <w:r w:rsidRPr="00F10EA2">
              <w:rPr>
                <w:sz w:val="20"/>
                <w:szCs w:val="20"/>
              </w:rPr>
              <w:t>7. Электрондық микроскопия және рентгендік талдау, сондай-ақ дифракция заңдылықтары мен электронды дифракция заңдылықтарын ашу үшін жасанды интеллект көмегімен заттардың құрылымы мен фазалық күйін талдау.</w:t>
            </w:r>
          </w:p>
          <w:p w:rsidR="00285D44" w:rsidRPr="00F10EA2" w:rsidRDefault="00285D44" w:rsidP="00F24628">
            <w:pPr>
              <w:pStyle w:val="TableParagraph"/>
              <w:spacing w:before="9"/>
              <w:jc w:val="both"/>
              <w:rPr>
                <w:sz w:val="20"/>
                <w:szCs w:val="20"/>
              </w:rPr>
            </w:pPr>
            <w:r w:rsidRPr="00F10EA2">
              <w:rPr>
                <w:sz w:val="20"/>
                <w:szCs w:val="20"/>
              </w:rPr>
              <w:t>8. Электр станцияларының құрылымдық материалдарында пайда болатын радиациялық әсерлерге байланысты ғылыми, инженерлік және физикалық есептерді шешу.</w:t>
            </w:r>
          </w:p>
        </w:tc>
      </w:tr>
      <w:tr w:rsidR="00285D44" w:rsidRPr="00F10EA2" w:rsidTr="00F24628">
        <w:trPr>
          <w:trHeight w:val="476"/>
        </w:trPr>
        <w:tc>
          <w:tcPr>
            <w:tcW w:w="9498" w:type="dxa"/>
            <w:gridSpan w:val="2"/>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line="230" w:lineRule="atLeast"/>
              <w:ind w:left="3120" w:right="875" w:hanging="2209"/>
              <w:jc w:val="center"/>
              <w:rPr>
                <w:b/>
                <w:sz w:val="20"/>
                <w:szCs w:val="20"/>
              </w:rPr>
            </w:pPr>
            <w:r w:rsidRPr="00F10EA2">
              <w:rPr>
                <w:b/>
                <w:sz w:val="20"/>
                <w:szCs w:val="20"/>
              </w:rPr>
              <w:lastRenderedPageBreak/>
              <w:t>Түлектің біліктілік сипаттамасы</w:t>
            </w:r>
          </w:p>
        </w:tc>
      </w:tr>
      <w:tr w:rsidR="00285D44" w:rsidRPr="00F10EA2" w:rsidTr="00F24628">
        <w:trPr>
          <w:trHeight w:val="471"/>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line="230" w:lineRule="atLeast"/>
              <w:ind w:left="83" w:right="2255"/>
              <w:rPr>
                <w:b/>
                <w:sz w:val="20"/>
                <w:szCs w:val="20"/>
              </w:rPr>
            </w:pPr>
            <w:r w:rsidRPr="00F10EA2">
              <w:rPr>
                <w:b/>
                <w:sz w:val="20"/>
                <w:szCs w:val="20"/>
              </w:rPr>
              <w:t>Берілетін дәреже</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rPr>
                <w:sz w:val="20"/>
                <w:szCs w:val="20"/>
              </w:rPr>
            </w:pPr>
            <w:r w:rsidRPr="00F10EA2">
              <w:rPr>
                <w:sz w:val="20"/>
                <w:szCs w:val="20"/>
              </w:rPr>
              <w:t>8D05301</w:t>
            </w:r>
            <w:r w:rsidRPr="00F10EA2">
              <w:rPr>
                <w:color w:val="000000"/>
                <w:sz w:val="20"/>
                <w:szCs w:val="20"/>
              </w:rPr>
              <w:t xml:space="preserve"> – Физика білім беру бағдарламасы бойынша PhD философия докторы</w:t>
            </w:r>
            <w:r w:rsidRPr="00F10EA2">
              <w:rPr>
                <w:sz w:val="20"/>
                <w:szCs w:val="20"/>
              </w:rPr>
              <w:t xml:space="preserve"> </w:t>
            </w:r>
          </w:p>
        </w:tc>
      </w:tr>
      <w:tr w:rsidR="00285D44" w:rsidRPr="00F10EA2" w:rsidTr="00F24628">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line="230" w:lineRule="atLeast"/>
              <w:ind w:left="83" w:right="2147"/>
              <w:rPr>
                <w:b/>
                <w:sz w:val="20"/>
                <w:szCs w:val="20"/>
              </w:rPr>
            </w:pPr>
            <w:r w:rsidRPr="00F10EA2">
              <w:rPr>
                <w:b/>
                <w:sz w:val="20"/>
                <w:szCs w:val="20"/>
              </w:rPr>
              <w:t>Лауазымдарының тізімі</w:t>
            </w:r>
            <w:r w:rsidRPr="00F10EA2">
              <w:rPr>
                <w:b/>
                <w:spacing w:val="-47"/>
                <w:sz w:val="20"/>
                <w:szCs w:val="20"/>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rPr>
                <w:sz w:val="20"/>
                <w:szCs w:val="20"/>
              </w:rPr>
            </w:pPr>
            <w:r w:rsidRPr="00F10EA2">
              <w:rPr>
                <w:sz w:val="20"/>
                <w:szCs w:val="20"/>
              </w:rPr>
              <w:t>Лектор, сениор лектор, доцент, профессор; кіші ғылыми қызметкер, ғылыми қызметкер, аға ғылыми қызметкер, жетекші ғылыми қызметкер, бас ғылыми қызметкер; Инженер</w:t>
            </w:r>
          </w:p>
        </w:tc>
      </w:tr>
      <w:tr w:rsidR="00285D44" w:rsidRPr="00F10EA2" w:rsidTr="00F24628">
        <w:trPr>
          <w:trHeight w:val="1442"/>
        </w:trPr>
        <w:tc>
          <w:tcPr>
            <w:tcW w:w="4899" w:type="dxa"/>
            <w:tcBorders>
              <w:top w:val="single" w:sz="8" w:space="0" w:color="000000"/>
              <w:left w:val="single" w:sz="8" w:space="0" w:color="000000"/>
              <w:bottom w:val="single" w:sz="8" w:space="0" w:color="000000"/>
              <w:right w:val="single" w:sz="8" w:space="0" w:color="000000"/>
            </w:tcBorders>
            <w:hideMark/>
          </w:tcPr>
          <w:p w:rsidR="00285D44" w:rsidRPr="00F10EA2" w:rsidRDefault="00285D44" w:rsidP="00F24628">
            <w:pPr>
              <w:pStyle w:val="TableParagraph"/>
              <w:spacing w:before="14"/>
              <w:ind w:left="83"/>
              <w:rPr>
                <w:b/>
                <w:sz w:val="20"/>
                <w:szCs w:val="20"/>
              </w:rPr>
            </w:pPr>
            <w:r w:rsidRPr="00F10EA2">
              <w:rPr>
                <w:b/>
                <w:sz w:val="20"/>
                <w:szCs w:val="20"/>
              </w:rPr>
              <w:t>Кәсіби</w:t>
            </w:r>
            <w:r w:rsidRPr="00F10EA2">
              <w:rPr>
                <w:b/>
                <w:spacing w:val="-5"/>
                <w:sz w:val="20"/>
                <w:szCs w:val="20"/>
              </w:rPr>
              <w:t xml:space="preserve"> </w:t>
            </w:r>
            <w:r w:rsidRPr="00F10EA2">
              <w:rPr>
                <w:b/>
                <w:sz w:val="20"/>
                <w:szCs w:val="20"/>
              </w:rPr>
              <w:t>қызмет</w:t>
            </w:r>
            <w:r w:rsidRPr="00F10EA2">
              <w:rPr>
                <w:b/>
                <w:spacing w:val="1"/>
                <w:sz w:val="20"/>
                <w:szCs w:val="20"/>
              </w:rPr>
              <w:t xml:space="preserve"> </w:t>
            </w:r>
            <w:r w:rsidRPr="00F10EA2">
              <w:rPr>
                <w:b/>
                <w:sz w:val="20"/>
                <w:szCs w:val="20"/>
              </w:rPr>
              <w:t>объектісі</w:t>
            </w:r>
          </w:p>
        </w:tc>
        <w:tc>
          <w:tcPr>
            <w:tcW w:w="4599" w:type="dxa"/>
            <w:tcBorders>
              <w:top w:val="single" w:sz="8" w:space="0" w:color="000000"/>
              <w:left w:val="single" w:sz="8" w:space="0" w:color="000000"/>
              <w:bottom w:val="single" w:sz="8" w:space="0" w:color="000000"/>
              <w:right w:val="single" w:sz="8" w:space="0" w:color="000000"/>
            </w:tcBorders>
          </w:tcPr>
          <w:p w:rsidR="00285D44" w:rsidRPr="00F10EA2" w:rsidRDefault="00285D44" w:rsidP="00F24628">
            <w:pPr>
              <w:pStyle w:val="TableParagraph"/>
              <w:tabs>
                <w:tab w:val="left" w:pos="211"/>
              </w:tabs>
              <w:spacing w:before="9"/>
              <w:ind w:right="58"/>
              <w:jc w:val="both"/>
              <w:rPr>
                <w:sz w:val="20"/>
                <w:szCs w:val="20"/>
              </w:rPr>
            </w:pPr>
            <w:r w:rsidRPr="00F10EA2">
              <w:rPr>
                <w:sz w:val="20"/>
                <w:szCs w:val="20"/>
              </w:rPr>
              <w:t xml:space="preserve">Техникалық және кәсіптік білім </w:t>
            </w:r>
            <w:r w:rsidRPr="00F10EA2">
              <w:rPr>
                <w:spacing w:val="-3"/>
                <w:sz w:val="20"/>
                <w:szCs w:val="20"/>
              </w:rPr>
              <w:t xml:space="preserve">беруді </w:t>
            </w:r>
            <w:r w:rsidRPr="00F10EA2">
              <w:rPr>
                <w:sz w:val="20"/>
                <w:szCs w:val="20"/>
              </w:rPr>
              <w:t>мемлекеттік және мемлекеттік емес қаржыландырудың жоғары оқу</w:t>
            </w:r>
            <w:r w:rsidRPr="00F10EA2">
              <w:rPr>
                <w:spacing w:val="-9"/>
                <w:sz w:val="20"/>
                <w:szCs w:val="20"/>
              </w:rPr>
              <w:t xml:space="preserve"> </w:t>
            </w:r>
            <w:r w:rsidRPr="00F10EA2">
              <w:rPr>
                <w:sz w:val="20"/>
                <w:szCs w:val="20"/>
              </w:rPr>
              <w:t>орындары;</w:t>
            </w:r>
          </w:p>
          <w:p w:rsidR="00285D44" w:rsidRPr="00F10EA2" w:rsidRDefault="00285D44" w:rsidP="00F24628">
            <w:pPr>
              <w:pStyle w:val="TableParagraph"/>
              <w:spacing w:before="1"/>
              <w:ind w:right="50"/>
              <w:jc w:val="both"/>
              <w:rPr>
                <w:sz w:val="20"/>
                <w:szCs w:val="20"/>
              </w:rPr>
            </w:pPr>
            <w:r w:rsidRPr="00F10EA2">
              <w:rPr>
                <w:sz w:val="20"/>
                <w:szCs w:val="20"/>
              </w:rPr>
              <w:t>Ғылым ұйымдары: конденсирленген күй физикасы және наноматериалдар физикасы саласындағы ғылыми, ғылыми-зерттеу орталықтары.</w:t>
            </w:r>
          </w:p>
        </w:tc>
      </w:tr>
    </w:tbl>
    <w:p w:rsidR="00285D44" w:rsidRDefault="00285D44" w:rsidP="00285D44">
      <w:pPr>
        <w:jc w:val="both"/>
        <w:rPr>
          <w:b/>
          <w:color w:val="000000"/>
          <w:lang w:eastAsia="en-US"/>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rPr>
      </w:pPr>
    </w:p>
    <w:p w:rsidR="00285D44" w:rsidRDefault="00285D44" w:rsidP="00285D44">
      <w:pPr>
        <w:ind w:left="3395" w:right="484" w:hanging="3008"/>
        <w:jc w:val="center"/>
        <w:rPr>
          <w:b/>
          <w:sz w:val="24"/>
          <w:lang w:val="en-US"/>
        </w:rPr>
      </w:pPr>
      <w:r>
        <w:rPr>
          <w:b/>
          <w:sz w:val="24"/>
        </w:rPr>
        <w:lastRenderedPageBreak/>
        <w:t>Паспорт образовательной</w:t>
      </w:r>
      <w:r>
        <w:rPr>
          <w:b/>
          <w:sz w:val="24"/>
          <w:lang w:val="en-US"/>
        </w:rPr>
        <w:t xml:space="preserve"> </w:t>
      </w:r>
      <w:r>
        <w:rPr>
          <w:b/>
          <w:sz w:val="24"/>
        </w:rPr>
        <w:t>программы</w:t>
      </w:r>
      <w:r>
        <w:rPr>
          <w:b/>
          <w:sz w:val="24"/>
          <w:lang w:val="en-US"/>
        </w:rPr>
        <w:t xml:space="preserve"> </w:t>
      </w:r>
    </w:p>
    <w:p w:rsidR="00285D44" w:rsidRDefault="00285D44" w:rsidP="00285D44">
      <w:pPr>
        <w:ind w:left="3395" w:right="484" w:hanging="3008"/>
        <w:jc w:val="center"/>
        <w:rPr>
          <w:b/>
          <w:sz w:val="24"/>
        </w:rPr>
      </w:pPr>
    </w:p>
    <w:tbl>
      <w:tblPr>
        <w:tblW w:w="949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97"/>
        <w:gridCol w:w="4598"/>
      </w:tblGrid>
      <w:tr w:rsidR="00285D44" w:rsidTr="00F24628">
        <w:trPr>
          <w:trHeight w:val="497"/>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17"/>
              <w:ind w:left="83" w:right="432"/>
              <w:rPr>
                <w:b/>
                <w:sz w:val="20"/>
              </w:rPr>
            </w:pPr>
            <w:r>
              <w:rPr>
                <w:b/>
                <w:sz w:val="20"/>
              </w:rPr>
              <w:t>Код</w:t>
            </w:r>
            <w:r>
              <w:rPr>
                <w:b/>
                <w:spacing w:val="-4"/>
                <w:sz w:val="20"/>
              </w:rPr>
              <w:t xml:space="preserve"> </w:t>
            </w:r>
            <w:r>
              <w:rPr>
                <w:b/>
                <w:sz w:val="20"/>
              </w:rPr>
              <w:t>и</w:t>
            </w:r>
            <w:r>
              <w:rPr>
                <w:b/>
                <w:spacing w:val="-4"/>
                <w:sz w:val="20"/>
              </w:rPr>
              <w:t xml:space="preserve"> </w:t>
            </w:r>
            <w:r>
              <w:rPr>
                <w:b/>
                <w:sz w:val="20"/>
              </w:rPr>
              <w:t>классификация</w:t>
            </w:r>
            <w:r>
              <w:rPr>
                <w:b/>
                <w:spacing w:val="-4"/>
                <w:sz w:val="20"/>
              </w:rPr>
              <w:t xml:space="preserve"> </w:t>
            </w:r>
            <w:r>
              <w:rPr>
                <w:b/>
                <w:sz w:val="20"/>
              </w:rPr>
              <w:t>области</w:t>
            </w:r>
            <w:r>
              <w:rPr>
                <w:b/>
                <w:spacing w:val="-6"/>
                <w:sz w:val="20"/>
              </w:rPr>
              <w:t xml:space="preserve"> </w:t>
            </w:r>
            <w:r>
              <w:rPr>
                <w:b/>
                <w:sz w:val="20"/>
              </w:rPr>
              <w:t>образования</w:t>
            </w:r>
          </w:p>
        </w:tc>
        <w:tc>
          <w:tcPr>
            <w:tcW w:w="4599" w:type="dxa"/>
            <w:tcBorders>
              <w:top w:val="single" w:sz="8" w:space="0" w:color="000000"/>
              <w:left w:val="single" w:sz="8" w:space="0" w:color="000000"/>
              <w:bottom w:val="single" w:sz="8" w:space="0" w:color="000000"/>
              <w:right w:val="single" w:sz="8" w:space="0" w:color="000000"/>
            </w:tcBorders>
          </w:tcPr>
          <w:p w:rsidR="00285D44" w:rsidRPr="002844BA" w:rsidRDefault="00285D44" w:rsidP="00F24628">
            <w:pPr>
              <w:pStyle w:val="TableParagraph"/>
              <w:rPr>
                <w:sz w:val="20"/>
                <w:lang w:val="ru-RU"/>
              </w:rPr>
            </w:pPr>
            <w:r>
              <w:rPr>
                <w:sz w:val="20"/>
              </w:rPr>
              <w:t>8D05– Естественные науки, математика и статистика</w:t>
            </w:r>
          </w:p>
        </w:tc>
      </w:tr>
      <w:tr w:rsidR="00285D44" w:rsidTr="00F24628">
        <w:trPr>
          <w:trHeight w:val="505"/>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14"/>
              <w:ind w:left="83" w:right="178"/>
              <w:rPr>
                <w:b/>
                <w:sz w:val="20"/>
              </w:rPr>
            </w:pPr>
            <w:r>
              <w:rPr>
                <w:b/>
                <w:sz w:val="20"/>
              </w:rPr>
              <w:t>Код</w:t>
            </w:r>
            <w:r>
              <w:rPr>
                <w:b/>
                <w:spacing w:val="-1"/>
                <w:sz w:val="20"/>
              </w:rPr>
              <w:t xml:space="preserve"> </w:t>
            </w:r>
            <w:r>
              <w:rPr>
                <w:b/>
                <w:sz w:val="20"/>
              </w:rPr>
              <w:t>и</w:t>
            </w:r>
            <w:r>
              <w:rPr>
                <w:b/>
                <w:spacing w:val="-1"/>
                <w:sz w:val="20"/>
              </w:rPr>
              <w:t xml:space="preserve"> </w:t>
            </w:r>
            <w:r>
              <w:rPr>
                <w:b/>
                <w:sz w:val="20"/>
              </w:rPr>
              <w:t>классификация</w:t>
            </w:r>
            <w:r>
              <w:rPr>
                <w:b/>
                <w:spacing w:val="-1"/>
                <w:sz w:val="20"/>
              </w:rPr>
              <w:t xml:space="preserve"> </w:t>
            </w:r>
            <w:r>
              <w:rPr>
                <w:b/>
                <w:sz w:val="20"/>
              </w:rPr>
              <w:t>направлений</w:t>
            </w:r>
          </w:p>
          <w:p w:rsidR="00285D44" w:rsidRDefault="00285D44" w:rsidP="00F24628">
            <w:pPr>
              <w:pStyle w:val="TableParagraph"/>
              <w:spacing w:before="1"/>
              <w:ind w:left="83"/>
              <w:rPr>
                <w:b/>
                <w:sz w:val="20"/>
              </w:rPr>
            </w:pPr>
            <w:r>
              <w:rPr>
                <w:b/>
                <w:sz w:val="20"/>
              </w:rPr>
              <w:t>подготовки</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2844BA" w:rsidRDefault="00285D44" w:rsidP="00F24628">
            <w:pPr>
              <w:pStyle w:val="TableParagraph"/>
              <w:rPr>
                <w:sz w:val="20"/>
                <w:lang w:val="ru-RU"/>
              </w:rPr>
            </w:pPr>
            <w:r>
              <w:rPr>
                <w:sz w:val="20"/>
              </w:rPr>
              <w:t>8D053 – Физические и химические науки</w:t>
            </w:r>
          </w:p>
        </w:tc>
      </w:tr>
      <w:tr w:rsidR="00285D44" w:rsidTr="00F24628">
        <w:trPr>
          <w:trHeight w:val="348"/>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14"/>
              <w:ind w:left="83" w:right="163"/>
              <w:rPr>
                <w:b/>
                <w:sz w:val="20"/>
              </w:rPr>
            </w:pPr>
            <w:r>
              <w:rPr>
                <w:b/>
                <w:sz w:val="20"/>
              </w:rPr>
              <w:t>Код и наименование образовательной</w:t>
            </w:r>
            <w:r>
              <w:rPr>
                <w:b/>
                <w:spacing w:val="1"/>
                <w:sz w:val="20"/>
              </w:rPr>
              <w:t xml:space="preserve"> </w:t>
            </w:r>
            <w:r>
              <w:rPr>
                <w:b/>
                <w:sz w:val="20"/>
              </w:rPr>
              <w:t>программы</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sz w:val="20"/>
                <w:lang w:val="en-US"/>
              </w:rPr>
            </w:pPr>
            <w:r>
              <w:rPr>
                <w:sz w:val="20"/>
              </w:rPr>
              <w:t>8D05301 – Физика</w:t>
            </w:r>
          </w:p>
        </w:tc>
      </w:tr>
      <w:tr w:rsidR="00285D44" w:rsidTr="00F24628">
        <w:trPr>
          <w:trHeight w:val="311"/>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30" w:lineRule="atLeast"/>
              <w:ind w:left="83" w:right="631"/>
              <w:rPr>
                <w:b/>
                <w:sz w:val="20"/>
              </w:rPr>
            </w:pPr>
            <w:r>
              <w:rPr>
                <w:b/>
                <w:sz w:val="20"/>
              </w:rPr>
              <w:t>Группы образовательных программ</w:t>
            </w:r>
          </w:p>
          <w:p w:rsidR="00285D44" w:rsidRDefault="00285D44" w:rsidP="00F24628">
            <w:pPr>
              <w:pStyle w:val="TableParagraph"/>
              <w:spacing w:line="230" w:lineRule="atLeast"/>
              <w:ind w:left="83" w:right="631"/>
              <w:rPr>
                <w:b/>
                <w:sz w:val="20"/>
              </w:rPr>
            </w:pPr>
            <w:r>
              <w:rPr>
                <w:b/>
                <w:spacing w:val="1"/>
                <w:sz w:val="20"/>
              </w:rPr>
              <w:t xml:space="preserve"> </w:t>
            </w:r>
          </w:p>
        </w:tc>
        <w:tc>
          <w:tcPr>
            <w:tcW w:w="4599" w:type="dxa"/>
            <w:tcBorders>
              <w:top w:val="single" w:sz="8" w:space="0" w:color="000000"/>
              <w:left w:val="single" w:sz="8" w:space="0" w:color="000000"/>
              <w:bottom w:val="single" w:sz="8" w:space="0" w:color="000000"/>
              <w:right w:val="single" w:sz="8" w:space="0" w:color="000000"/>
            </w:tcBorders>
          </w:tcPr>
          <w:p w:rsidR="00285D44" w:rsidRPr="00CA51FB" w:rsidRDefault="00285D44" w:rsidP="00F24628">
            <w:pPr>
              <w:pStyle w:val="TableParagraph"/>
              <w:ind w:right="1905"/>
              <w:rPr>
                <w:sz w:val="20"/>
              </w:rPr>
            </w:pPr>
            <w:r>
              <w:rPr>
                <w:sz w:val="20"/>
              </w:rPr>
              <w:t>D090- Физика</w:t>
            </w:r>
          </w:p>
        </w:tc>
      </w:tr>
      <w:tr w:rsidR="00285D44" w:rsidTr="00F24628">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28" w:lineRule="exact"/>
              <w:ind w:left="83" w:right="361"/>
              <w:rPr>
                <w:b/>
                <w:sz w:val="20"/>
              </w:rPr>
            </w:pPr>
            <w:r>
              <w:rPr>
                <w:b/>
                <w:sz w:val="20"/>
              </w:rPr>
              <w:t>Уникальность</w:t>
            </w:r>
            <w:r>
              <w:rPr>
                <w:b/>
                <w:spacing w:val="-8"/>
                <w:sz w:val="20"/>
              </w:rPr>
              <w:t xml:space="preserve"> </w:t>
            </w:r>
            <w:r>
              <w:rPr>
                <w:b/>
                <w:sz w:val="20"/>
              </w:rPr>
              <w:t>образовательной</w:t>
            </w:r>
            <w:r>
              <w:rPr>
                <w:b/>
                <w:spacing w:val="-8"/>
                <w:sz w:val="20"/>
              </w:rPr>
              <w:t xml:space="preserve"> </w:t>
            </w:r>
            <w:r>
              <w:rPr>
                <w:b/>
                <w:sz w:val="20"/>
              </w:rPr>
              <w:t>программы</w:t>
            </w:r>
          </w:p>
          <w:p w:rsidR="00285D44" w:rsidRDefault="00285D44" w:rsidP="00F24628">
            <w:pPr>
              <w:pStyle w:val="TableParagraph"/>
              <w:spacing w:line="228" w:lineRule="exact"/>
              <w:ind w:left="83" w:right="361"/>
              <w:rPr>
                <w:b/>
                <w:sz w:val="20"/>
              </w:rPr>
            </w:pPr>
            <w:r>
              <w:rPr>
                <w:b/>
                <w:spacing w:val="-47"/>
                <w:sz w:val="20"/>
              </w:rPr>
              <w:t xml:space="preserve"> </w:t>
            </w:r>
          </w:p>
          <w:p w:rsidR="00285D44" w:rsidRDefault="00285D44" w:rsidP="00F24628"/>
          <w:p w:rsidR="00285D44" w:rsidRPr="008E131B" w:rsidRDefault="00285D44" w:rsidP="00F24628">
            <w:pPr>
              <w:tabs>
                <w:tab w:val="left" w:pos="3930"/>
              </w:tabs>
            </w:pPr>
            <w:r>
              <w:tab/>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1"/>
              <w:ind w:left="86" w:right="55"/>
              <w:jc w:val="both"/>
              <w:rPr>
                <w:sz w:val="20"/>
              </w:rPr>
            </w:pPr>
            <w:r>
              <w:rPr>
                <w:sz w:val="20"/>
              </w:rPr>
              <w:t>8D05301-мониторинг эффективности образовательной программы Физика «Национальная научная лаборатория коллективного пользования» (НИРС), научно-исследовательский центр (НИЦ) «Инженерия поверхности и трибология», научный центр АО «Ульбинский металлургический завод» (УМЗ) г. Усть-Каменогорск, а также НЯЦ РК «Институт атомной энергии г. Курчатов», уникальное оборудование лабораторий данных работодателей: детонационная установка ССDS 2000; АО «Ульбинский металлургический завод» (УМЗ), НЯЦ РК «Институт атомной энергии г. Курчатов», вибрационная установка для нанесения твердых покрытий. Совместное выполнение государственных бюджетных и прикладных тем фундаментальных исследований. 8D05301-Физика наличие диссертационного совета для защиты докторских диссертаций по физике.</w:t>
            </w:r>
          </w:p>
        </w:tc>
      </w:tr>
      <w:tr w:rsidR="00285D44" w:rsidTr="00F24628">
        <w:trPr>
          <w:trHeight w:val="476"/>
        </w:trPr>
        <w:tc>
          <w:tcPr>
            <w:tcW w:w="9498" w:type="dxa"/>
            <w:gridSpan w:val="2"/>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28" w:lineRule="exact"/>
              <w:ind w:left="1936" w:right="76" w:hanging="1827"/>
              <w:jc w:val="center"/>
              <w:rPr>
                <w:b/>
                <w:sz w:val="20"/>
              </w:rPr>
            </w:pPr>
            <w:r>
              <w:rPr>
                <w:b/>
                <w:sz w:val="20"/>
              </w:rPr>
              <w:t xml:space="preserve">Карта профиля подготовки в рамках </w:t>
            </w:r>
            <w:r>
              <w:rPr>
                <w:b/>
                <w:spacing w:val="-47"/>
                <w:sz w:val="20"/>
              </w:rPr>
              <w:t xml:space="preserve"> </w:t>
            </w:r>
            <w:r>
              <w:rPr>
                <w:b/>
                <w:sz w:val="20"/>
              </w:rPr>
              <w:t>образовательной</w:t>
            </w:r>
            <w:r>
              <w:rPr>
                <w:b/>
                <w:spacing w:val="-1"/>
                <w:sz w:val="20"/>
              </w:rPr>
              <w:t xml:space="preserve"> </w:t>
            </w:r>
            <w:r>
              <w:rPr>
                <w:b/>
                <w:sz w:val="20"/>
              </w:rPr>
              <w:t>программы</w:t>
            </w:r>
          </w:p>
        </w:tc>
      </w:tr>
      <w:tr w:rsidR="00285D44" w:rsidTr="00F24628">
        <w:trPr>
          <w:trHeight w:val="707"/>
        </w:trPr>
        <w:tc>
          <w:tcPr>
            <w:tcW w:w="4899" w:type="dxa"/>
            <w:tcBorders>
              <w:top w:val="single" w:sz="8" w:space="0" w:color="000000"/>
              <w:left w:val="single" w:sz="8" w:space="0" w:color="000000"/>
              <w:bottom w:val="single" w:sz="8" w:space="0" w:color="000000"/>
              <w:right w:val="single" w:sz="8" w:space="0" w:color="000000"/>
            </w:tcBorders>
          </w:tcPr>
          <w:p w:rsidR="00285D44" w:rsidRDefault="00285D44" w:rsidP="00F24628">
            <w:pPr>
              <w:pStyle w:val="TableParagraph"/>
              <w:spacing w:line="228" w:lineRule="exact"/>
              <w:ind w:right="3026"/>
              <w:rPr>
                <w:b/>
                <w:spacing w:val="1"/>
                <w:sz w:val="20"/>
              </w:rPr>
            </w:pPr>
            <w:r>
              <w:rPr>
                <w:b/>
                <w:sz w:val="20"/>
              </w:rPr>
              <w:t>Цель ОП</w:t>
            </w:r>
            <w:r>
              <w:rPr>
                <w:b/>
                <w:spacing w:val="1"/>
                <w:sz w:val="20"/>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2844BA" w:rsidRDefault="00285D44" w:rsidP="00F24628">
            <w:pPr>
              <w:pStyle w:val="TableParagraph"/>
              <w:rPr>
                <w:sz w:val="20"/>
                <w:lang w:val="ru-RU"/>
              </w:rPr>
            </w:pPr>
            <w:r>
              <w:rPr>
                <w:sz w:val="20"/>
              </w:rPr>
              <w:t>Подготовка научно-педагогических кадров высшей квалификации, способных транслировать знания и самостоятельно проводить научные исследования, ставить эксперименты по актуальным проблемам современной физической науки.</w:t>
            </w:r>
          </w:p>
        </w:tc>
      </w:tr>
      <w:tr w:rsidR="00285D44" w:rsidTr="00F24628">
        <w:trPr>
          <w:trHeight w:val="937"/>
        </w:trPr>
        <w:tc>
          <w:tcPr>
            <w:tcW w:w="4899" w:type="dxa"/>
            <w:tcBorders>
              <w:top w:val="single" w:sz="8" w:space="0" w:color="000000"/>
              <w:left w:val="single" w:sz="8" w:space="0" w:color="000000"/>
              <w:bottom w:val="single" w:sz="8" w:space="0" w:color="000000"/>
              <w:right w:val="single" w:sz="8" w:space="0" w:color="000000"/>
            </w:tcBorders>
          </w:tcPr>
          <w:p w:rsidR="00285D44" w:rsidRDefault="00285D44" w:rsidP="00F24628">
            <w:pPr>
              <w:pStyle w:val="TableParagraph"/>
              <w:rPr>
                <w:b/>
                <w:spacing w:val="1"/>
                <w:sz w:val="20"/>
                <w:lang w:val="en-US"/>
              </w:rPr>
            </w:pPr>
            <w:r>
              <w:rPr>
                <w:b/>
                <w:sz w:val="20"/>
              </w:rPr>
              <w:t>Задачи</w:t>
            </w:r>
            <w:r>
              <w:rPr>
                <w:b/>
                <w:spacing w:val="1"/>
                <w:sz w:val="20"/>
              </w:rPr>
              <w:t xml:space="preserve"> </w:t>
            </w:r>
            <w:r>
              <w:rPr>
                <w:b/>
                <w:sz w:val="20"/>
              </w:rPr>
              <w:t>ОП</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285D44">
            <w:pPr>
              <w:pStyle w:val="TableParagraph"/>
              <w:numPr>
                <w:ilvl w:val="0"/>
                <w:numId w:val="2"/>
              </w:numPr>
              <w:tabs>
                <w:tab w:val="left" w:pos="240"/>
              </w:tabs>
              <w:ind w:right="56" w:firstLine="0"/>
              <w:jc w:val="both"/>
              <w:rPr>
                <w:sz w:val="20"/>
              </w:rPr>
            </w:pPr>
            <w:r>
              <w:rPr>
                <w:sz w:val="20"/>
              </w:rPr>
              <w:t xml:space="preserve">Обеспечение качественной профессиональной подготовки будущих физиков естественно-научного направления в соответствии с социальным заказом </w:t>
            </w:r>
            <w:r>
              <w:rPr>
                <w:spacing w:val="-3"/>
                <w:sz w:val="20"/>
              </w:rPr>
              <w:t xml:space="preserve">общества </w:t>
            </w:r>
            <w:r>
              <w:rPr>
                <w:sz w:val="20"/>
              </w:rPr>
              <w:t>и мировыми стандартами образования;</w:t>
            </w:r>
          </w:p>
          <w:p w:rsidR="00285D44" w:rsidRDefault="00285D44" w:rsidP="00285D44">
            <w:pPr>
              <w:pStyle w:val="TableParagraph"/>
              <w:numPr>
                <w:ilvl w:val="0"/>
                <w:numId w:val="2"/>
              </w:numPr>
              <w:tabs>
                <w:tab w:val="left" w:pos="317"/>
              </w:tabs>
              <w:spacing w:before="1"/>
              <w:ind w:right="61" w:firstLine="0"/>
              <w:jc w:val="both"/>
              <w:rPr>
                <w:sz w:val="20"/>
              </w:rPr>
            </w:pPr>
            <w:r>
              <w:rPr>
                <w:sz w:val="20"/>
              </w:rPr>
              <w:t>Планирование и решение задач собственного профессионального и личностного</w:t>
            </w:r>
            <w:r>
              <w:rPr>
                <w:spacing w:val="-4"/>
                <w:sz w:val="20"/>
              </w:rPr>
              <w:t xml:space="preserve"> </w:t>
            </w:r>
            <w:r>
              <w:rPr>
                <w:sz w:val="20"/>
              </w:rPr>
              <w:t>развития;</w:t>
            </w:r>
          </w:p>
          <w:p w:rsidR="00285D44" w:rsidRDefault="00285D44" w:rsidP="00285D44">
            <w:pPr>
              <w:pStyle w:val="TableParagraph"/>
              <w:numPr>
                <w:ilvl w:val="0"/>
                <w:numId w:val="2"/>
              </w:numPr>
              <w:tabs>
                <w:tab w:val="left" w:pos="528"/>
              </w:tabs>
              <w:spacing w:before="1"/>
              <w:ind w:right="55" w:firstLine="0"/>
              <w:jc w:val="both"/>
              <w:rPr>
                <w:sz w:val="20"/>
              </w:rPr>
            </w:pPr>
            <w:r>
              <w:rPr>
                <w:sz w:val="20"/>
              </w:rPr>
              <w:t>Осуществление научно-исследовательской деятельности в соответствующей профессиональной области с использованием современных методов</w:t>
            </w:r>
            <w:r>
              <w:rPr>
                <w:spacing w:val="4"/>
                <w:sz w:val="20"/>
              </w:rPr>
              <w:t xml:space="preserve"> </w:t>
            </w:r>
            <w:r>
              <w:rPr>
                <w:sz w:val="20"/>
              </w:rPr>
              <w:t>исследования;</w:t>
            </w:r>
          </w:p>
          <w:p w:rsidR="00285D44" w:rsidRDefault="00285D44" w:rsidP="00285D44">
            <w:pPr>
              <w:pStyle w:val="TableParagraph"/>
              <w:numPr>
                <w:ilvl w:val="0"/>
                <w:numId w:val="2"/>
              </w:numPr>
              <w:tabs>
                <w:tab w:val="left" w:pos="293"/>
              </w:tabs>
              <w:spacing w:before="4" w:line="235" w:lineRule="auto"/>
              <w:ind w:right="56" w:firstLine="0"/>
              <w:jc w:val="both"/>
              <w:rPr>
                <w:sz w:val="20"/>
              </w:rPr>
            </w:pPr>
            <w:r>
              <w:rPr>
                <w:sz w:val="20"/>
              </w:rPr>
              <w:t xml:space="preserve">Постановка конкретных задач </w:t>
            </w:r>
            <w:r>
              <w:rPr>
                <w:spacing w:val="-3"/>
                <w:sz w:val="20"/>
              </w:rPr>
              <w:t xml:space="preserve">научных </w:t>
            </w:r>
            <w:r>
              <w:rPr>
                <w:sz w:val="20"/>
              </w:rPr>
              <w:t>исследований и решение их с помощью современной аппаратуры и информационных технологий с использованием новейшего отечественного и зарубежного</w:t>
            </w:r>
            <w:r>
              <w:rPr>
                <w:spacing w:val="-11"/>
                <w:sz w:val="20"/>
              </w:rPr>
              <w:t xml:space="preserve"> </w:t>
            </w:r>
            <w:r>
              <w:rPr>
                <w:sz w:val="20"/>
              </w:rPr>
              <w:t>опыта.</w:t>
            </w:r>
          </w:p>
        </w:tc>
      </w:tr>
      <w:tr w:rsidR="00285D44" w:rsidTr="00F24628">
        <w:trPr>
          <w:trHeight w:val="973"/>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ind w:right="1734"/>
              <w:rPr>
                <w:b/>
                <w:sz w:val="20"/>
              </w:rPr>
            </w:pPr>
            <w:r>
              <w:rPr>
                <w:b/>
                <w:sz w:val="20"/>
              </w:rPr>
              <w:t>Результаты</w:t>
            </w:r>
            <w:r>
              <w:rPr>
                <w:b/>
                <w:spacing w:val="-5"/>
                <w:sz w:val="20"/>
              </w:rPr>
              <w:t xml:space="preserve"> </w:t>
            </w:r>
            <w:r>
              <w:rPr>
                <w:b/>
                <w:sz w:val="20"/>
              </w:rPr>
              <w:t>обучения</w:t>
            </w:r>
            <w:r>
              <w:rPr>
                <w:b/>
                <w:spacing w:val="-4"/>
                <w:sz w:val="20"/>
              </w:rPr>
              <w:t xml:space="preserve"> </w:t>
            </w:r>
            <w:r>
              <w:rPr>
                <w:b/>
                <w:sz w:val="20"/>
              </w:rPr>
              <w:t>по</w:t>
            </w:r>
            <w:r>
              <w:rPr>
                <w:b/>
                <w:spacing w:val="-4"/>
                <w:sz w:val="20"/>
              </w:rPr>
              <w:t xml:space="preserve"> </w:t>
            </w:r>
            <w:r>
              <w:rPr>
                <w:b/>
                <w:sz w:val="20"/>
              </w:rPr>
              <w:t>ОП</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1"/>
              <w:jc w:val="both"/>
              <w:rPr>
                <w:sz w:val="20"/>
              </w:rPr>
            </w:pPr>
            <w:r>
              <w:rPr>
                <w:sz w:val="20"/>
              </w:rPr>
              <w:t xml:space="preserve">1. </w:t>
            </w:r>
            <w:r w:rsidRPr="00326753">
              <w:rPr>
                <w:sz w:val="20"/>
              </w:rPr>
              <w:t>Обеспечить требуемый уровень академической компетенции с соблюдением норм и правил современного академического письма при написании научных, учебных и учебно-методических работ.</w:t>
            </w:r>
          </w:p>
          <w:p w:rsidR="00285D44" w:rsidRDefault="00285D44" w:rsidP="00F24628">
            <w:pPr>
              <w:pStyle w:val="TableParagraph"/>
              <w:spacing w:before="1"/>
              <w:jc w:val="both"/>
              <w:rPr>
                <w:sz w:val="20"/>
              </w:rPr>
            </w:pPr>
            <w:r>
              <w:rPr>
                <w:sz w:val="20"/>
              </w:rPr>
              <w:t>2.</w:t>
            </w:r>
            <w:r>
              <w:t xml:space="preserve"> И</w:t>
            </w:r>
            <w:r w:rsidRPr="00326753">
              <w:rPr>
                <w:sz w:val="20"/>
              </w:rPr>
              <w:t xml:space="preserve">нтегрировать методы инновационной </w:t>
            </w:r>
            <w:r w:rsidRPr="00326753">
              <w:rPr>
                <w:sz w:val="20"/>
              </w:rPr>
              <w:lastRenderedPageBreak/>
              <w:t>педагогики с знаниями актуальных проблем предметной области с целью углубления интереса к выбранной профессии, учитывая результативность научно-исследовательской работы обучающегося</w:t>
            </w:r>
          </w:p>
          <w:p w:rsidR="00285D44" w:rsidRDefault="00285D44" w:rsidP="00F24628">
            <w:pPr>
              <w:pStyle w:val="TableParagraph"/>
              <w:spacing w:before="1"/>
              <w:jc w:val="both"/>
              <w:rPr>
                <w:sz w:val="20"/>
              </w:rPr>
            </w:pPr>
            <w:r>
              <w:rPr>
                <w:sz w:val="20"/>
              </w:rPr>
              <w:t xml:space="preserve">3. </w:t>
            </w:r>
            <w:r w:rsidRPr="00326753">
              <w:rPr>
                <w:sz w:val="20"/>
              </w:rPr>
              <w:t>Обосновывать условия и режимы работы плазменных установок для нанесения композиционных покрытий, повышения твердости, коррозионной стойкости и износостойкости конструкционных материалов.</w:t>
            </w:r>
          </w:p>
          <w:p w:rsidR="00285D44" w:rsidRDefault="00285D44" w:rsidP="00F24628">
            <w:pPr>
              <w:pStyle w:val="TableParagraph"/>
              <w:spacing w:before="1"/>
              <w:jc w:val="both"/>
              <w:rPr>
                <w:sz w:val="20"/>
              </w:rPr>
            </w:pPr>
            <w:r>
              <w:rPr>
                <w:sz w:val="20"/>
              </w:rPr>
              <w:t>4.</w:t>
            </w:r>
            <w:r>
              <w:t xml:space="preserve"> О</w:t>
            </w:r>
            <w:r w:rsidRPr="00326753">
              <w:rPr>
                <w:sz w:val="20"/>
              </w:rPr>
              <w:t>формлять результаты научно-экспериментальных работ в виде актов внедрений, протоколов испытаний, статей, монографий, патентов.</w:t>
            </w:r>
          </w:p>
          <w:p w:rsidR="00285D44" w:rsidRDefault="00285D44" w:rsidP="00F24628">
            <w:pPr>
              <w:pStyle w:val="TableParagraph"/>
              <w:spacing w:before="1"/>
              <w:jc w:val="both"/>
              <w:rPr>
                <w:sz w:val="20"/>
              </w:rPr>
            </w:pPr>
            <w:r>
              <w:rPr>
                <w:sz w:val="20"/>
              </w:rPr>
              <w:t>5.</w:t>
            </w:r>
            <w:r>
              <w:t xml:space="preserve"> </w:t>
            </w:r>
            <w:r w:rsidRPr="00326753">
              <w:rPr>
                <w:sz w:val="20"/>
              </w:rPr>
              <w:t>Оценивать коммерческий потенциал и технико-технологические показатели результатов научно-исследовательских и опытно-конструкторских работ с целью дальнейшей коммерциализации.</w:t>
            </w:r>
          </w:p>
          <w:p w:rsidR="00285D44" w:rsidRDefault="00285D44" w:rsidP="00F24628">
            <w:pPr>
              <w:pStyle w:val="TableParagraph"/>
              <w:spacing w:before="1"/>
              <w:jc w:val="both"/>
              <w:rPr>
                <w:sz w:val="20"/>
              </w:rPr>
            </w:pPr>
            <w:r>
              <w:rPr>
                <w:sz w:val="20"/>
              </w:rPr>
              <w:t>6.</w:t>
            </w:r>
            <w:r>
              <w:t xml:space="preserve"> </w:t>
            </w:r>
            <w:r w:rsidRPr="00326753">
              <w:rPr>
                <w:sz w:val="20"/>
              </w:rPr>
              <w:t>Оценивать функциональную работу термоядерных реакторов и подборку кандидатных материалов для изготовления их деталей и узлов.</w:t>
            </w:r>
          </w:p>
          <w:p w:rsidR="00285D44" w:rsidRDefault="00285D44" w:rsidP="00F24628">
            <w:pPr>
              <w:pStyle w:val="TableParagraph"/>
              <w:spacing w:before="1"/>
              <w:jc w:val="both"/>
              <w:rPr>
                <w:sz w:val="20"/>
              </w:rPr>
            </w:pPr>
            <w:r>
              <w:rPr>
                <w:sz w:val="20"/>
              </w:rPr>
              <w:t xml:space="preserve">7. </w:t>
            </w:r>
            <w:r w:rsidRPr="00326753">
              <w:rPr>
                <w:sz w:val="20"/>
              </w:rPr>
              <w:t>нализировать структуру и фазовое состояние веществ, используя электронную микроскопию и рентгенографический анализ, а также искусственный интеллект для расшифровки дифрактограмм и электроннограмм.</w:t>
            </w:r>
          </w:p>
          <w:p w:rsidR="00285D44" w:rsidRPr="00326753" w:rsidRDefault="00285D44" w:rsidP="00F24628">
            <w:pPr>
              <w:pStyle w:val="TableParagraph"/>
              <w:spacing w:before="1"/>
              <w:jc w:val="both"/>
              <w:rPr>
                <w:b/>
                <w:sz w:val="20"/>
              </w:rPr>
            </w:pPr>
            <w:r>
              <w:rPr>
                <w:sz w:val="20"/>
              </w:rPr>
              <w:t>8.</w:t>
            </w:r>
            <w:r>
              <w:t xml:space="preserve"> </w:t>
            </w:r>
            <w:r w:rsidRPr="00326753">
              <w:rPr>
                <w:sz w:val="20"/>
              </w:rPr>
              <w:t>Решение научных, инженерно-физических задач, связанные с радиационными эффектами, возникающими в конструкционных материалах энергетических установок.</w:t>
            </w:r>
          </w:p>
        </w:tc>
      </w:tr>
      <w:tr w:rsidR="00285D44" w:rsidTr="00F24628">
        <w:trPr>
          <w:trHeight w:val="262"/>
        </w:trPr>
        <w:tc>
          <w:tcPr>
            <w:tcW w:w="9498" w:type="dxa"/>
            <w:gridSpan w:val="2"/>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30" w:lineRule="atLeast"/>
              <w:ind w:left="3120" w:right="875" w:hanging="2209"/>
              <w:jc w:val="center"/>
              <w:rPr>
                <w:b/>
                <w:sz w:val="20"/>
              </w:rPr>
            </w:pPr>
            <w:r>
              <w:rPr>
                <w:b/>
                <w:sz w:val="20"/>
              </w:rPr>
              <w:lastRenderedPageBreak/>
              <w:t>Квалификационная характеристика выпускника</w:t>
            </w:r>
          </w:p>
        </w:tc>
      </w:tr>
      <w:tr w:rsidR="00285D44" w:rsidTr="00F24628">
        <w:trPr>
          <w:trHeight w:val="589"/>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30" w:lineRule="atLeast"/>
              <w:ind w:right="2255"/>
              <w:rPr>
                <w:b/>
                <w:sz w:val="20"/>
              </w:rPr>
            </w:pPr>
            <w:r>
              <w:rPr>
                <w:b/>
                <w:sz w:val="20"/>
              </w:rPr>
              <w:t>Присуждаемая степень</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Pr="002844BA" w:rsidRDefault="00285D44" w:rsidP="00F24628">
            <w:pPr>
              <w:pStyle w:val="TableParagraph"/>
              <w:rPr>
                <w:sz w:val="20"/>
                <w:lang w:val="ru-RU"/>
              </w:rPr>
            </w:pPr>
            <w:r>
              <w:rPr>
                <w:sz w:val="20"/>
              </w:rPr>
              <w:t xml:space="preserve">Доктор философии PhD по образовательной программе 8D05301 – Физика </w:t>
            </w:r>
          </w:p>
        </w:tc>
      </w:tr>
      <w:tr w:rsidR="00285D44" w:rsidTr="00F24628">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30" w:lineRule="atLeast"/>
              <w:ind w:right="2147"/>
              <w:rPr>
                <w:b/>
                <w:sz w:val="20"/>
              </w:rPr>
            </w:pPr>
            <w:r>
              <w:rPr>
                <w:b/>
                <w:sz w:val="20"/>
              </w:rPr>
              <w:t>Перечень должностей</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sz w:val="20"/>
              </w:rPr>
            </w:pPr>
            <w:r>
              <w:rPr>
                <w:sz w:val="20"/>
              </w:rPr>
              <w:t>Лектор,сениор-лектор, доцент, профессор, младший научный сотрудник, научный сотрудник, старший научный сотрудник, ведущий научный сотрудник, главный научный сотрудник,инженер.</w:t>
            </w:r>
          </w:p>
        </w:tc>
      </w:tr>
      <w:tr w:rsidR="00285D44" w:rsidTr="00F24628">
        <w:trPr>
          <w:trHeight w:val="707"/>
        </w:trPr>
        <w:tc>
          <w:tcPr>
            <w:tcW w:w="4899" w:type="dxa"/>
            <w:tcBorders>
              <w:top w:val="single" w:sz="8" w:space="0" w:color="000000"/>
              <w:left w:val="single" w:sz="8" w:space="0" w:color="000000"/>
              <w:bottom w:val="single" w:sz="8" w:space="0" w:color="000000"/>
              <w:right w:val="single" w:sz="8" w:space="0" w:color="000000"/>
            </w:tcBorders>
          </w:tcPr>
          <w:p w:rsidR="00285D44" w:rsidRPr="002844BA" w:rsidRDefault="00285D44" w:rsidP="00F24628">
            <w:pPr>
              <w:pStyle w:val="TableParagraph"/>
              <w:spacing w:before="14"/>
              <w:rPr>
                <w:b/>
                <w:sz w:val="20"/>
                <w:lang w:val="ru-RU"/>
              </w:rPr>
            </w:pPr>
          </w:p>
          <w:p w:rsidR="00285D44" w:rsidRDefault="00285D44" w:rsidP="00F24628">
            <w:pPr>
              <w:pStyle w:val="TableParagraph"/>
              <w:spacing w:line="230" w:lineRule="atLeast"/>
              <w:ind w:left="83" w:right="662"/>
              <w:rPr>
                <w:b/>
                <w:sz w:val="20"/>
              </w:rPr>
            </w:pPr>
            <w:r>
              <w:rPr>
                <w:b/>
                <w:sz w:val="20"/>
              </w:rPr>
              <w:t>Объект</w:t>
            </w:r>
            <w:r>
              <w:rPr>
                <w:b/>
                <w:spacing w:val="-3"/>
                <w:sz w:val="20"/>
              </w:rPr>
              <w:t xml:space="preserve"> </w:t>
            </w:r>
            <w:r>
              <w:rPr>
                <w:b/>
                <w:sz w:val="20"/>
              </w:rPr>
              <w:t>профессиональной</w:t>
            </w:r>
            <w:r>
              <w:rPr>
                <w:b/>
                <w:spacing w:val="-9"/>
                <w:sz w:val="20"/>
              </w:rPr>
              <w:t xml:space="preserve"> </w:t>
            </w:r>
            <w:r>
              <w:rPr>
                <w:b/>
                <w:sz w:val="20"/>
              </w:rPr>
              <w:t>деятельности</w:t>
            </w:r>
            <w:r>
              <w:rPr>
                <w:b/>
                <w:spacing w:val="-47"/>
                <w:sz w:val="20"/>
              </w:rPr>
              <w:t xml:space="preserve"> </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1"/>
              <w:ind w:right="59"/>
              <w:jc w:val="both"/>
              <w:rPr>
                <w:sz w:val="20"/>
              </w:rPr>
            </w:pPr>
            <w:r>
              <w:rPr>
                <w:sz w:val="20"/>
              </w:rPr>
              <w:t>Высшие учебные заведения государственного и негосударственного финансирования технического и профессионального образования;</w:t>
            </w:r>
          </w:p>
          <w:p w:rsidR="00285D44" w:rsidRDefault="00285D44" w:rsidP="00F24628">
            <w:pPr>
              <w:pStyle w:val="TableParagraph"/>
              <w:tabs>
                <w:tab w:val="left" w:pos="264"/>
              </w:tabs>
              <w:ind w:right="56"/>
              <w:jc w:val="both"/>
              <w:rPr>
                <w:sz w:val="20"/>
              </w:rPr>
            </w:pPr>
            <w:r>
              <w:rPr>
                <w:sz w:val="20"/>
              </w:rPr>
              <w:t xml:space="preserve">Организации </w:t>
            </w:r>
            <w:r>
              <w:rPr>
                <w:spacing w:val="-3"/>
                <w:sz w:val="20"/>
              </w:rPr>
              <w:t xml:space="preserve">науки: </w:t>
            </w:r>
            <w:r>
              <w:rPr>
                <w:sz w:val="20"/>
              </w:rPr>
              <w:t>научные, научно-исследовательские центры в области физики конденсированного состояния и физики наноматериалов.</w:t>
            </w:r>
          </w:p>
        </w:tc>
      </w:tr>
    </w:tbl>
    <w:p w:rsidR="00285D44" w:rsidRDefault="00285D44" w:rsidP="00285D44">
      <w:pPr>
        <w:ind w:right="484"/>
        <w:rPr>
          <w:b/>
          <w:sz w:val="24"/>
          <w:lang w:eastAsia="en-US"/>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Pr="00001929" w:rsidRDefault="00285D44" w:rsidP="00285D44">
      <w:pPr>
        <w:ind w:left="3395" w:right="484" w:hanging="3008"/>
        <w:jc w:val="center"/>
        <w:rPr>
          <w:b/>
          <w:sz w:val="24"/>
          <w:lang w:val="ru-RU"/>
        </w:rPr>
      </w:pPr>
    </w:p>
    <w:p w:rsidR="00285D44" w:rsidRDefault="00285D44" w:rsidP="00285D44">
      <w:pPr>
        <w:ind w:left="3395" w:right="484" w:hanging="3008"/>
        <w:jc w:val="center"/>
        <w:rPr>
          <w:b/>
          <w:sz w:val="24"/>
          <w:lang w:val="en-US"/>
        </w:rPr>
      </w:pPr>
      <w:r>
        <w:rPr>
          <w:b/>
          <w:sz w:val="24"/>
          <w:lang w:val="en-US"/>
        </w:rPr>
        <w:t>The</w:t>
      </w:r>
      <w:r>
        <w:rPr>
          <w:b/>
          <w:sz w:val="24"/>
        </w:rPr>
        <w:t xml:space="preserve"> </w:t>
      </w:r>
      <w:r>
        <w:rPr>
          <w:b/>
          <w:sz w:val="24"/>
          <w:lang w:val="en-US"/>
        </w:rPr>
        <w:t>Passport</w:t>
      </w:r>
      <w:r>
        <w:rPr>
          <w:b/>
          <w:spacing w:val="-1"/>
          <w:sz w:val="24"/>
          <w:lang w:val="en-US"/>
        </w:rPr>
        <w:t xml:space="preserve"> </w:t>
      </w:r>
      <w:r>
        <w:rPr>
          <w:b/>
          <w:sz w:val="24"/>
          <w:lang w:val="en-US"/>
        </w:rPr>
        <w:t>of Education Program</w:t>
      </w:r>
    </w:p>
    <w:p w:rsidR="00285D44" w:rsidRDefault="00285D44" w:rsidP="00285D44">
      <w:pPr>
        <w:ind w:left="3395" w:right="484" w:hanging="3008"/>
        <w:jc w:val="center"/>
        <w:rPr>
          <w:b/>
          <w:sz w:val="24"/>
          <w:lang w:val="en-US"/>
        </w:rPr>
      </w:pPr>
      <w:bookmarkStart w:id="0" w:name="_GoBack"/>
      <w:bookmarkEnd w:id="0"/>
    </w:p>
    <w:tbl>
      <w:tblPr>
        <w:tblW w:w="949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97"/>
        <w:gridCol w:w="4598"/>
      </w:tblGrid>
      <w:tr w:rsidR="00285D44" w:rsidTr="00F24628">
        <w:trPr>
          <w:trHeight w:val="240"/>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10" w:lineRule="exact"/>
              <w:ind w:left="83"/>
              <w:rPr>
                <w:b/>
                <w:sz w:val="20"/>
                <w:lang w:val="en-US"/>
              </w:rPr>
            </w:pPr>
            <w:r>
              <w:rPr>
                <w:b/>
                <w:sz w:val="20"/>
              </w:rPr>
              <w:t>Education</w:t>
            </w:r>
            <w:r>
              <w:rPr>
                <w:b/>
                <w:spacing w:val="-3"/>
                <w:sz w:val="20"/>
              </w:rPr>
              <w:t xml:space="preserve"> </w:t>
            </w:r>
            <w:r>
              <w:rPr>
                <w:b/>
                <w:sz w:val="20"/>
              </w:rPr>
              <w:t>area</w:t>
            </w:r>
            <w:r>
              <w:rPr>
                <w:b/>
                <w:spacing w:val="-1"/>
                <w:sz w:val="20"/>
              </w:rPr>
              <w:t xml:space="preserve"> </w:t>
            </w:r>
            <w:r>
              <w:rPr>
                <w:b/>
                <w:sz w:val="20"/>
              </w:rPr>
              <w:t>code</w:t>
            </w:r>
            <w:r>
              <w:rPr>
                <w:b/>
                <w:spacing w:val="-2"/>
                <w:sz w:val="20"/>
              </w:rPr>
              <w:t xml:space="preserve"> </w:t>
            </w:r>
            <w:r>
              <w:rPr>
                <w:b/>
                <w:sz w:val="20"/>
              </w:rPr>
              <w:t>and</w:t>
            </w:r>
            <w:r>
              <w:rPr>
                <w:b/>
                <w:spacing w:val="-3"/>
                <w:sz w:val="20"/>
              </w:rPr>
              <w:t xml:space="preserve"> </w:t>
            </w:r>
            <w:r>
              <w:rPr>
                <w:b/>
                <w:sz w:val="20"/>
              </w:rPr>
              <w:t>classification</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sz w:val="20"/>
                <w:lang w:val="en-US"/>
              </w:rPr>
            </w:pPr>
            <w:r>
              <w:rPr>
                <w:sz w:val="20"/>
              </w:rPr>
              <w:t>8D05 –Natural sciences, mathematics and statistics</w:t>
            </w:r>
          </w:p>
        </w:tc>
      </w:tr>
      <w:tr w:rsidR="00285D44" w:rsidTr="00F24628">
        <w:trPr>
          <w:trHeight w:val="222"/>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1" w:line="212" w:lineRule="exact"/>
              <w:ind w:left="83"/>
              <w:rPr>
                <w:b/>
                <w:sz w:val="20"/>
              </w:rPr>
            </w:pPr>
            <w:r>
              <w:rPr>
                <w:b/>
                <w:sz w:val="20"/>
              </w:rPr>
              <w:t>Code</w:t>
            </w:r>
            <w:r>
              <w:rPr>
                <w:b/>
                <w:spacing w:val="-2"/>
                <w:sz w:val="20"/>
              </w:rPr>
              <w:t xml:space="preserve"> </w:t>
            </w:r>
            <w:r>
              <w:rPr>
                <w:b/>
                <w:sz w:val="20"/>
              </w:rPr>
              <w:t>and</w:t>
            </w:r>
            <w:r>
              <w:rPr>
                <w:b/>
                <w:spacing w:val="-3"/>
                <w:sz w:val="20"/>
              </w:rPr>
              <w:t xml:space="preserve"> </w:t>
            </w:r>
            <w:r>
              <w:rPr>
                <w:b/>
                <w:sz w:val="20"/>
              </w:rPr>
              <w:t>classification</w:t>
            </w:r>
            <w:r>
              <w:rPr>
                <w:b/>
                <w:spacing w:val="-2"/>
                <w:sz w:val="20"/>
              </w:rPr>
              <w:t xml:space="preserve"> </w:t>
            </w:r>
            <w:r>
              <w:rPr>
                <w:b/>
                <w:sz w:val="20"/>
              </w:rPr>
              <w:t>of</w:t>
            </w:r>
            <w:r>
              <w:rPr>
                <w:b/>
                <w:spacing w:val="-2"/>
                <w:sz w:val="20"/>
              </w:rPr>
              <w:t xml:space="preserve"> </w:t>
            </w:r>
            <w:r>
              <w:rPr>
                <w:b/>
                <w:sz w:val="20"/>
              </w:rPr>
              <w:t>training</w:t>
            </w:r>
            <w:r>
              <w:rPr>
                <w:b/>
                <w:spacing w:val="-1"/>
                <w:sz w:val="20"/>
              </w:rPr>
              <w:t xml:space="preserve"> </w:t>
            </w:r>
            <w:r>
              <w:rPr>
                <w:b/>
                <w:sz w:val="20"/>
              </w:rPr>
              <w:t>areas</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sz w:val="20"/>
                <w:lang w:val="en-US"/>
              </w:rPr>
            </w:pPr>
            <w:r>
              <w:rPr>
                <w:sz w:val="20"/>
              </w:rPr>
              <w:t>8D053 –Physical and chemical sciences</w:t>
            </w:r>
          </w:p>
        </w:tc>
      </w:tr>
      <w:tr w:rsidR="00285D44" w:rsidTr="00F24628">
        <w:trPr>
          <w:trHeight w:val="263"/>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1" w:line="210" w:lineRule="exact"/>
              <w:ind w:left="83"/>
              <w:rPr>
                <w:b/>
                <w:sz w:val="20"/>
              </w:rPr>
            </w:pPr>
            <w:r>
              <w:rPr>
                <w:b/>
                <w:sz w:val="20"/>
              </w:rPr>
              <w:t>Сode</w:t>
            </w:r>
            <w:r>
              <w:rPr>
                <w:b/>
                <w:spacing w:val="-2"/>
                <w:sz w:val="20"/>
              </w:rPr>
              <w:t xml:space="preserve"> </w:t>
            </w:r>
            <w:r>
              <w:rPr>
                <w:b/>
                <w:sz w:val="20"/>
              </w:rPr>
              <w:t>and</w:t>
            </w:r>
            <w:r>
              <w:rPr>
                <w:b/>
                <w:spacing w:val="-3"/>
                <w:sz w:val="20"/>
              </w:rPr>
              <w:t xml:space="preserve"> </w:t>
            </w:r>
            <w:r>
              <w:rPr>
                <w:b/>
                <w:sz w:val="20"/>
              </w:rPr>
              <w:t>name</w:t>
            </w:r>
            <w:r>
              <w:rPr>
                <w:b/>
                <w:spacing w:val="-1"/>
                <w:sz w:val="20"/>
              </w:rPr>
              <w:t xml:space="preserve"> </w:t>
            </w:r>
            <w:r>
              <w:rPr>
                <w:b/>
                <w:sz w:val="20"/>
              </w:rPr>
              <w:t>of</w:t>
            </w:r>
            <w:r>
              <w:rPr>
                <w:b/>
                <w:spacing w:val="-2"/>
                <w:sz w:val="20"/>
              </w:rPr>
              <w:t xml:space="preserve"> </w:t>
            </w:r>
            <w:r>
              <w:rPr>
                <w:b/>
                <w:sz w:val="20"/>
              </w:rPr>
              <w:t>education</w:t>
            </w:r>
            <w:r>
              <w:rPr>
                <w:b/>
                <w:spacing w:val="-2"/>
                <w:sz w:val="20"/>
              </w:rPr>
              <w:t xml:space="preserve"> </w:t>
            </w:r>
            <w:r>
              <w:rPr>
                <w:b/>
                <w:sz w:val="20"/>
              </w:rPr>
              <w:t>program</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sz w:val="20"/>
                <w:lang w:val="en-US"/>
              </w:rPr>
            </w:pPr>
            <w:r>
              <w:rPr>
                <w:sz w:val="20"/>
              </w:rPr>
              <w:t>8D05301 – Physics</w:t>
            </w:r>
          </w:p>
        </w:tc>
      </w:tr>
      <w:tr w:rsidR="00285D44" w:rsidTr="00F24628">
        <w:trPr>
          <w:trHeight w:val="291"/>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30" w:lineRule="atLeast"/>
              <w:ind w:left="83" w:right="631"/>
              <w:rPr>
                <w:b/>
                <w:sz w:val="20"/>
              </w:rPr>
            </w:pPr>
            <w:r>
              <w:rPr>
                <w:b/>
                <w:sz w:val="20"/>
              </w:rPr>
              <w:t>Groups</w:t>
            </w:r>
            <w:r>
              <w:rPr>
                <w:b/>
                <w:spacing w:val="-2"/>
                <w:sz w:val="20"/>
              </w:rPr>
              <w:t xml:space="preserve"> </w:t>
            </w:r>
            <w:r>
              <w:rPr>
                <w:b/>
                <w:sz w:val="20"/>
              </w:rPr>
              <w:t>of educational</w:t>
            </w:r>
            <w:r>
              <w:rPr>
                <w:b/>
                <w:spacing w:val="-2"/>
                <w:sz w:val="20"/>
              </w:rPr>
              <w:t xml:space="preserve"> </w:t>
            </w:r>
            <w:r>
              <w:rPr>
                <w:b/>
                <w:sz w:val="20"/>
              </w:rPr>
              <w:t>programs</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sz w:val="20"/>
                <w:lang w:val="en-US"/>
              </w:rPr>
            </w:pPr>
            <w:r>
              <w:rPr>
                <w:sz w:val="20"/>
              </w:rPr>
              <w:t>D090- Рhysics</w:t>
            </w:r>
          </w:p>
        </w:tc>
      </w:tr>
      <w:tr w:rsidR="00285D44" w:rsidTr="00F24628">
        <w:trPr>
          <w:trHeight w:val="269"/>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28" w:lineRule="exact"/>
              <w:ind w:left="83" w:right="361"/>
              <w:rPr>
                <w:b/>
                <w:sz w:val="20"/>
              </w:rPr>
            </w:pPr>
            <w:r>
              <w:rPr>
                <w:b/>
                <w:sz w:val="20"/>
              </w:rPr>
              <w:t>The</w:t>
            </w:r>
            <w:r>
              <w:rPr>
                <w:b/>
                <w:spacing w:val="-1"/>
                <w:sz w:val="20"/>
              </w:rPr>
              <w:t xml:space="preserve"> </w:t>
            </w:r>
            <w:r>
              <w:rPr>
                <w:b/>
                <w:sz w:val="20"/>
              </w:rPr>
              <w:t>uniqueness</w:t>
            </w:r>
            <w:r>
              <w:rPr>
                <w:b/>
                <w:spacing w:val="-2"/>
                <w:sz w:val="20"/>
              </w:rPr>
              <w:t xml:space="preserve"> </w:t>
            </w:r>
            <w:r>
              <w:rPr>
                <w:b/>
                <w:sz w:val="20"/>
              </w:rPr>
              <w:t>of the</w:t>
            </w:r>
            <w:r>
              <w:rPr>
                <w:b/>
                <w:spacing w:val="-1"/>
                <w:sz w:val="20"/>
              </w:rPr>
              <w:t xml:space="preserve"> </w:t>
            </w:r>
            <w:r>
              <w:rPr>
                <w:b/>
                <w:sz w:val="20"/>
              </w:rPr>
              <w:t>educational</w:t>
            </w:r>
            <w:r>
              <w:rPr>
                <w:b/>
                <w:spacing w:val="-2"/>
                <w:sz w:val="20"/>
              </w:rPr>
              <w:t xml:space="preserve"> </w:t>
            </w:r>
            <w:r>
              <w:rPr>
                <w:b/>
                <w:sz w:val="20"/>
              </w:rPr>
              <w:t>program</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jc w:val="both"/>
              <w:rPr>
                <w:sz w:val="20"/>
              </w:rPr>
            </w:pPr>
            <w:r>
              <w:rPr>
                <w:sz w:val="20"/>
              </w:rPr>
              <w:t>8D05301-monitoring of the effectiveness of the Physics educational program "National Scientific Laboratory for Collective Use" (NIRS), the research center (SIC) "surface engineering and tribology", the scientific center of JSC "Ulba Metallurgical Plant" (UMZ) Ust-Kamenogorsk, as well as the NSC RK "Institute of Atomic Energy Kurchatov", the unique equipment of laboratories of these employers: detonation installation SSDS 2000; JSC "Ulba Metallurgical Plant" (UMZ), the NSC RK "Institute of Atomic Energy Kurchatov", vibration installation for the application of hard coatings. Joint implementation of state budgetary and applied topics of fundamental research. 8D05301-the presence of a dissertation council for the defense of doctoral dissertations in physics.</w:t>
            </w:r>
          </w:p>
        </w:tc>
      </w:tr>
      <w:tr w:rsidR="00285D44" w:rsidTr="00F24628">
        <w:trPr>
          <w:trHeight w:val="293"/>
        </w:trPr>
        <w:tc>
          <w:tcPr>
            <w:tcW w:w="9498" w:type="dxa"/>
            <w:gridSpan w:val="2"/>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28" w:lineRule="exact"/>
              <w:ind w:right="76"/>
              <w:jc w:val="center"/>
              <w:rPr>
                <w:b/>
                <w:sz w:val="20"/>
              </w:rPr>
            </w:pPr>
            <w:r>
              <w:rPr>
                <w:b/>
                <w:sz w:val="20"/>
              </w:rPr>
              <w:t>Profile</w:t>
            </w:r>
            <w:r>
              <w:rPr>
                <w:b/>
                <w:spacing w:val="2"/>
                <w:sz w:val="20"/>
              </w:rPr>
              <w:t xml:space="preserve"> </w:t>
            </w:r>
            <w:r>
              <w:rPr>
                <w:b/>
                <w:sz w:val="20"/>
              </w:rPr>
              <w:t>map</w:t>
            </w:r>
            <w:r>
              <w:rPr>
                <w:b/>
                <w:spacing w:val="-1"/>
                <w:sz w:val="20"/>
              </w:rPr>
              <w:t xml:space="preserve"> </w:t>
            </w:r>
            <w:r>
              <w:rPr>
                <w:b/>
                <w:sz w:val="20"/>
              </w:rPr>
              <w:t>of</w:t>
            </w:r>
            <w:r>
              <w:rPr>
                <w:b/>
                <w:spacing w:val="-1"/>
                <w:sz w:val="20"/>
              </w:rPr>
              <w:t xml:space="preserve"> </w:t>
            </w:r>
            <w:r>
              <w:rPr>
                <w:b/>
                <w:sz w:val="20"/>
              </w:rPr>
              <w:t>education</w:t>
            </w:r>
            <w:r>
              <w:rPr>
                <w:b/>
                <w:spacing w:val="-1"/>
                <w:sz w:val="20"/>
              </w:rPr>
              <w:t xml:space="preserve"> </w:t>
            </w:r>
            <w:r>
              <w:rPr>
                <w:b/>
                <w:sz w:val="20"/>
              </w:rPr>
              <w:t>program</w:t>
            </w:r>
          </w:p>
        </w:tc>
      </w:tr>
      <w:tr w:rsidR="00285D44" w:rsidTr="00F24628">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28" w:lineRule="exact"/>
              <w:ind w:right="3026"/>
              <w:rPr>
                <w:b/>
                <w:sz w:val="20"/>
              </w:rPr>
            </w:pPr>
            <w:r>
              <w:rPr>
                <w:b/>
                <w:sz w:val="20"/>
              </w:rPr>
              <w:t>Objective</w:t>
            </w:r>
            <w:r>
              <w:rPr>
                <w:b/>
                <w:spacing w:val="-8"/>
                <w:sz w:val="20"/>
              </w:rPr>
              <w:t xml:space="preserve"> </w:t>
            </w:r>
            <w:r>
              <w:rPr>
                <w:b/>
                <w:sz w:val="20"/>
              </w:rPr>
              <w:t>of</w:t>
            </w:r>
            <w:r>
              <w:rPr>
                <w:b/>
                <w:spacing w:val="-7"/>
                <w:sz w:val="20"/>
              </w:rPr>
              <w:t xml:space="preserve"> </w:t>
            </w:r>
            <w:r>
              <w:rPr>
                <w:b/>
                <w:sz w:val="20"/>
              </w:rPr>
              <w:t>EP</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sz w:val="20"/>
                <w:lang w:val="en-US"/>
              </w:rPr>
            </w:pPr>
            <w:r>
              <w:rPr>
                <w:sz w:val="20"/>
              </w:rPr>
              <w:t>Training of highly qualified scientific and pedagogical personnel capable of transmitting knowledge and independently conducting scientific research, setting up experiments on topical problems of modern physical science.</w:t>
            </w:r>
          </w:p>
        </w:tc>
      </w:tr>
      <w:tr w:rsidR="00285D44" w:rsidTr="00F24628">
        <w:trPr>
          <w:trHeight w:val="937"/>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b/>
                <w:sz w:val="20"/>
                <w:lang w:val="en-US"/>
              </w:rPr>
            </w:pPr>
            <w:r>
              <w:rPr>
                <w:b/>
                <w:sz w:val="20"/>
              </w:rPr>
              <w:t>Purpose of</w:t>
            </w:r>
            <w:r>
              <w:rPr>
                <w:b/>
                <w:spacing w:val="-1"/>
                <w:sz w:val="20"/>
              </w:rPr>
              <w:t xml:space="preserve"> </w:t>
            </w:r>
            <w:r>
              <w:rPr>
                <w:b/>
                <w:sz w:val="20"/>
              </w:rPr>
              <w:t>EP</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285D44">
            <w:pPr>
              <w:pStyle w:val="TableParagraph"/>
              <w:numPr>
                <w:ilvl w:val="0"/>
                <w:numId w:val="3"/>
              </w:numPr>
              <w:tabs>
                <w:tab w:val="left" w:pos="293"/>
              </w:tabs>
              <w:spacing w:before="1"/>
              <w:ind w:right="157" w:firstLine="0"/>
              <w:rPr>
                <w:sz w:val="20"/>
              </w:rPr>
            </w:pPr>
            <w:r>
              <w:rPr>
                <w:sz w:val="20"/>
              </w:rPr>
              <w:t xml:space="preserve">Ensuring high-quality professional training </w:t>
            </w:r>
            <w:r>
              <w:rPr>
                <w:spacing w:val="-3"/>
                <w:sz w:val="20"/>
              </w:rPr>
              <w:t xml:space="preserve">of </w:t>
            </w:r>
            <w:r>
              <w:rPr>
                <w:sz w:val="20"/>
              </w:rPr>
              <w:t xml:space="preserve">future physicists </w:t>
            </w:r>
            <w:r>
              <w:rPr>
                <w:spacing w:val="-3"/>
                <w:sz w:val="20"/>
              </w:rPr>
              <w:t xml:space="preserve">of </w:t>
            </w:r>
            <w:r>
              <w:rPr>
                <w:sz w:val="20"/>
              </w:rPr>
              <w:t xml:space="preserve">natural science in accordance with the social order </w:t>
            </w:r>
            <w:r>
              <w:rPr>
                <w:spacing w:val="-3"/>
                <w:sz w:val="20"/>
              </w:rPr>
              <w:t xml:space="preserve">of </w:t>
            </w:r>
            <w:r>
              <w:rPr>
                <w:sz w:val="20"/>
              </w:rPr>
              <w:t>society and world standards of</w:t>
            </w:r>
            <w:r>
              <w:rPr>
                <w:spacing w:val="-3"/>
                <w:sz w:val="20"/>
              </w:rPr>
              <w:t xml:space="preserve"> </w:t>
            </w:r>
            <w:r>
              <w:rPr>
                <w:sz w:val="20"/>
              </w:rPr>
              <w:t>education;</w:t>
            </w:r>
          </w:p>
          <w:p w:rsidR="00285D44" w:rsidRDefault="00285D44" w:rsidP="00285D44">
            <w:pPr>
              <w:pStyle w:val="TableParagraph"/>
              <w:numPr>
                <w:ilvl w:val="0"/>
                <w:numId w:val="3"/>
              </w:numPr>
              <w:tabs>
                <w:tab w:val="left" w:pos="288"/>
              </w:tabs>
              <w:spacing w:before="1"/>
              <w:ind w:right="384" w:firstLine="0"/>
              <w:rPr>
                <w:sz w:val="20"/>
              </w:rPr>
            </w:pPr>
            <w:r>
              <w:rPr>
                <w:sz w:val="20"/>
              </w:rPr>
              <w:t xml:space="preserve">Planning and solving problems of their </w:t>
            </w:r>
            <w:r>
              <w:rPr>
                <w:spacing w:val="-4"/>
                <w:sz w:val="20"/>
              </w:rPr>
              <w:t xml:space="preserve">own </w:t>
            </w:r>
            <w:r>
              <w:rPr>
                <w:sz w:val="20"/>
              </w:rPr>
              <w:t>professional and personal development;</w:t>
            </w:r>
          </w:p>
          <w:p w:rsidR="00285D44" w:rsidRDefault="00285D44" w:rsidP="00285D44">
            <w:pPr>
              <w:pStyle w:val="TableParagraph"/>
              <w:numPr>
                <w:ilvl w:val="0"/>
                <w:numId w:val="3"/>
              </w:numPr>
              <w:tabs>
                <w:tab w:val="left" w:pos="288"/>
              </w:tabs>
              <w:spacing w:before="1"/>
              <w:ind w:right="90" w:firstLine="0"/>
              <w:rPr>
                <w:sz w:val="20"/>
              </w:rPr>
            </w:pPr>
            <w:r>
              <w:rPr>
                <w:sz w:val="20"/>
              </w:rPr>
              <w:t xml:space="preserve">The implementation </w:t>
            </w:r>
            <w:r>
              <w:rPr>
                <w:spacing w:val="-3"/>
                <w:sz w:val="20"/>
              </w:rPr>
              <w:t xml:space="preserve">of </w:t>
            </w:r>
            <w:r>
              <w:rPr>
                <w:sz w:val="20"/>
              </w:rPr>
              <w:t>research activities in the relevant professional field using modern research</w:t>
            </w:r>
            <w:r>
              <w:rPr>
                <w:spacing w:val="-5"/>
                <w:sz w:val="20"/>
              </w:rPr>
              <w:t xml:space="preserve"> </w:t>
            </w:r>
            <w:r>
              <w:rPr>
                <w:sz w:val="20"/>
              </w:rPr>
              <w:t>methods;</w:t>
            </w:r>
          </w:p>
          <w:p w:rsidR="00285D44" w:rsidRDefault="00285D44" w:rsidP="00F24628">
            <w:pPr>
              <w:pStyle w:val="TableParagraph"/>
              <w:spacing w:before="1" w:line="217" w:lineRule="exact"/>
              <w:ind w:left="83"/>
              <w:rPr>
                <w:sz w:val="20"/>
              </w:rPr>
            </w:pPr>
            <w:r>
              <w:rPr>
                <w:sz w:val="20"/>
              </w:rPr>
              <w:t xml:space="preserve">Statement </w:t>
            </w:r>
            <w:r>
              <w:rPr>
                <w:spacing w:val="-3"/>
                <w:sz w:val="20"/>
              </w:rPr>
              <w:t xml:space="preserve">of </w:t>
            </w:r>
            <w:r>
              <w:rPr>
                <w:sz w:val="20"/>
              </w:rPr>
              <w:t xml:space="preserve">specific tasks </w:t>
            </w:r>
            <w:r>
              <w:rPr>
                <w:spacing w:val="-3"/>
                <w:sz w:val="20"/>
              </w:rPr>
              <w:t xml:space="preserve">of </w:t>
            </w:r>
            <w:r>
              <w:rPr>
                <w:sz w:val="20"/>
              </w:rPr>
              <w:t>scientific research and their solution</w:t>
            </w:r>
            <w:r>
              <w:rPr>
                <w:spacing w:val="-9"/>
                <w:sz w:val="20"/>
              </w:rPr>
              <w:t xml:space="preserve"> </w:t>
            </w:r>
            <w:r>
              <w:rPr>
                <w:sz w:val="20"/>
              </w:rPr>
              <w:t>with the help of modern equipment and information technologies using the latest domestic and foreign experience.</w:t>
            </w:r>
          </w:p>
        </w:tc>
      </w:tr>
      <w:tr w:rsidR="00285D44" w:rsidTr="00F24628">
        <w:trPr>
          <w:trHeight w:val="972"/>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b/>
                <w:sz w:val="20"/>
                <w:lang w:val="en-US"/>
              </w:rPr>
            </w:pPr>
            <w:r>
              <w:rPr>
                <w:b/>
                <w:sz w:val="20"/>
              </w:rPr>
              <w:t>Result</w:t>
            </w:r>
            <w:r>
              <w:rPr>
                <w:b/>
                <w:spacing w:val="-1"/>
                <w:sz w:val="20"/>
              </w:rPr>
              <w:t xml:space="preserve"> </w:t>
            </w:r>
            <w:r>
              <w:rPr>
                <w:b/>
                <w:sz w:val="20"/>
              </w:rPr>
              <w:t>of training</w:t>
            </w:r>
            <w:r>
              <w:rPr>
                <w:b/>
                <w:spacing w:val="-1"/>
                <w:sz w:val="20"/>
              </w:rPr>
              <w:t xml:space="preserve"> </w:t>
            </w:r>
            <w:r>
              <w:rPr>
                <w:b/>
                <w:sz w:val="20"/>
              </w:rPr>
              <w:t>of EP</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9"/>
              <w:ind w:left="83"/>
              <w:jc w:val="both"/>
              <w:rPr>
                <w:sz w:val="20"/>
              </w:rPr>
            </w:pPr>
            <w:r>
              <w:rPr>
                <w:sz w:val="20"/>
              </w:rPr>
              <w:t xml:space="preserve">1. </w:t>
            </w:r>
            <w:r w:rsidRPr="008633B1">
              <w:rPr>
                <w:sz w:val="20"/>
              </w:rPr>
              <w:t>To ensure the required level of academic competence in compliance with the norms and rules of modern academic writing when writing scientific, educational and methodical works.</w:t>
            </w:r>
          </w:p>
          <w:p w:rsidR="00285D44" w:rsidRDefault="00285D44" w:rsidP="00F24628">
            <w:pPr>
              <w:pStyle w:val="TableParagraph"/>
              <w:spacing w:before="1"/>
              <w:ind w:left="83"/>
              <w:jc w:val="both"/>
              <w:rPr>
                <w:sz w:val="20"/>
              </w:rPr>
            </w:pPr>
            <w:r>
              <w:rPr>
                <w:sz w:val="20"/>
              </w:rPr>
              <w:t xml:space="preserve">2. </w:t>
            </w:r>
            <w:r w:rsidRPr="008633B1">
              <w:rPr>
                <w:sz w:val="20"/>
              </w:rPr>
              <w:t>To integrate the methods of innovative pedagogy with knowledge of topical problems of the subject area in order to deepen interest in the chosen profession, taking into account the effectiveness of the student's research work.</w:t>
            </w:r>
          </w:p>
          <w:p w:rsidR="00285D44" w:rsidRDefault="00285D44" w:rsidP="00F24628">
            <w:pPr>
              <w:pStyle w:val="TableParagraph"/>
              <w:ind w:left="83"/>
              <w:jc w:val="both"/>
              <w:rPr>
                <w:sz w:val="20"/>
              </w:rPr>
            </w:pPr>
            <w:r>
              <w:rPr>
                <w:sz w:val="20"/>
              </w:rPr>
              <w:t xml:space="preserve">3. </w:t>
            </w:r>
            <w:r w:rsidRPr="008633B1">
              <w:rPr>
                <w:sz w:val="20"/>
              </w:rPr>
              <w:t>To substantiate the conditions and operating modes of plasma installations for applying composite coatings, increasing hardness, corrosion resistance and wear resistance of structural materials.</w:t>
            </w:r>
          </w:p>
          <w:p w:rsidR="00285D44" w:rsidRDefault="00285D44" w:rsidP="00F24628">
            <w:pPr>
              <w:pStyle w:val="TableParagraph"/>
              <w:spacing w:before="1"/>
              <w:ind w:left="83"/>
              <w:jc w:val="both"/>
              <w:rPr>
                <w:sz w:val="20"/>
              </w:rPr>
            </w:pPr>
            <w:r>
              <w:rPr>
                <w:sz w:val="20"/>
              </w:rPr>
              <w:t xml:space="preserve">4. </w:t>
            </w:r>
            <w:r w:rsidRPr="008633B1">
              <w:rPr>
                <w:sz w:val="20"/>
              </w:rPr>
              <w:t>To formalize the results of scientific and experimental work in the form of implementation acts, test reports, articles, monographs, patents.</w:t>
            </w:r>
          </w:p>
          <w:p w:rsidR="00285D44" w:rsidRDefault="00285D44" w:rsidP="00F24628">
            <w:pPr>
              <w:pStyle w:val="TableParagraph"/>
              <w:spacing w:line="229" w:lineRule="exact"/>
              <w:ind w:left="83"/>
              <w:jc w:val="both"/>
              <w:rPr>
                <w:sz w:val="20"/>
              </w:rPr>
            </w:pPr>
            <w:r>
              <w:rPr>
                <w:sz w:val="20"/>
              </w:rPr>
              <w:t xml:space="preserve">5. </w:t>
            </w:r>
            <w:r w:rsidRPr="008633B1">
              <w:rPr>
                <w:sz w:val="20"/>
              </w:rPr>
              <w:t xml:space="preserve">To evaluate the commercial potential and technical </w:t>
            </w:r>
            <w:r w:rsidRPr="008633B1">
              <w:rPr>
                <w:sz w:val="20"/>
              </w:rPr>
              <w:lastRenderedPageBreak/>
              <w:t>and technological indicators of the results of research and development work with a view to further commercialization.</w:t>
            </w:r>
          </w:p>
          <w:p w:rsidR="00285D44" w:rsidRDefault="00285D44" w:rsidP="00F24628">
            <w:pPr>
              <w:pStyle w:val="TableParagraph"/>
              <w:spacing w:line="229" w:lineRule="exact"/>
              <w:ind w:left="83"/>
              <w:jc w:val="both"/>
              <w:rPr>
                <w:sz w:val="20"/>
              </w:rPr>
            </w:pPr>
            <w:r>
              <w:rPr>
                <w:sz w:val="20"/>
              </w:rPr>
              <w:t xml:space="preserve">6. </w:t>
            </w:r>
            <w:r w:rsidRPr="008633B1">
              <w:rPr>
                <w:sz w:val="20"/>
              </w:rPr>
              <w:t>To evaluate the functional operation of thermonuclear reactors and the selection of candidate materials for the manufacture of their parts and assemblies</w:t>
            </w:r>
          </w:p>
          <w:p w:rsidR="00285D44" w:rsidRDefault="00285D44" w:rsidP="00F24628">
            <w:pPr>
              <w:pStyle w:val="TableParagraph"/>
              <w:ind w:left="83"/>
              <w:jc w:val="both"/>
              <w:rPr>
                <w:sz w:val="20"/>
              </w:rPr>
            </w:pPr>
            <w:r>
              <w:rPr>
                <w:sz w:val="20"/>
              </w:rPr>
              <w:t xml:space="preserve">7. </w:t>
            </w:r>
            <w:r w:rsidRPr="008633B1">
              <w:rPr>
                <w:sz w:val="20"/>
              </w:rPr>
              <w:t>Analyze the structure and phase state of substances using electron microscopy and X-ray analysis, as well as artificial intelligence to decode diffractograms and electronograms</w:t>
            </w:r>
          </w:p>
          <w:p w:rsidR="00285D44" w:rsidRDefault="00285D44" w:rsidP="00F24628">
            <w:pPr>
              <w:pStyle w:val="TableParagraph"/>
              <w:spacing w:before="1" w:line="217" w:lineRule="exact"/>
              <w:ind w:left="83"/>
              <w:jc w:val="both"/>
              <w:rPr>
                <w:sz w:val="20"/>
              </w:rPr>
            </w:pPr>
            <w:r>
              <w:rPr>
                <w:sz w:val="20"/>
              </w:rPr>
              <w:t xml:space="preserve">8. </w:t>
            </w:r>
            <w:r w:rsidRPr="008633B1">
              <w:rPr>
                <w:sz w:val="20"/>
              </w:rPr>
              <w:t>Solving scientific, engineering and physical problems related to radiation effects occurring in the structural materials of power plants.</w:t>
            </w:r>
          </w:p>
        </w:tc>
      </w:tr>
      <w:tr w:rsidR="00285D44" w:rsidTr="00F24628">
        <w:trPr>
          <w:trHeight w:val="335"/>
        </w:trPr>
        <w:tc>
          <w:tcPr>
            <w:tcW w:w="9498" w:type="dxa"/>
            <w:gridSpan w:val="2"/>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30" w:lineRule="atLeast"/>
              <w:ind w:left="3120" w:right="875" w:hanging="2209"/>
              <w:jc w:val="center"/>
              <w:rPr>
                <w:b/>
                <w:sz w:val="20"/>
              </w:rPr>
            </w:pPr>
            <w:r>
              <w:rPr>
                <w:b/>
                <w:sz w:val="20"/>
              </w:rPr>
              <w:lastRenderedPageBreak/>
              <w:t>Graduate</w:t>
            </w:r>
            <w:r>
              <w:rPr>
                <w:b/>
                <w:spacing w:val="-1"/>
                <w:sz w:val="20"/>
              </w:rPr>
              <w:t xml:space="preserve"> </w:t>
            </w:r>
            <w:r>
              <w:rPr>
                <w:b/>
                <w:sz w:val="20"/>
              </w:rPr>
              <w:t>Qualification</w:t>
            </w:r>
            <w:r>
              <w:rPr>
                <w:b/>
                <w:spacing w:val="-1"/>
                <w:sz w:val="20"/>
              </w:rPr>
              <w:t xml:space="preserve"> </w:t>
            </w:r>
            <w:r>
              <w:rPr>
                <w:b/>
                <w:sz w:val="20"/>
              </w:rPr>
              <w:t>Characteristics</w:t>
            </w:r>
          </w:p>
        </w:tc>
      </w:tr>
      <w:tr w:rsidR="00285D44" w:rsidTr="00F24628">
        <w:trPr>
          <w:trHeight w:val="555"/>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30" w:lineRule="atLeast"/>
              <w:ind w:right="2255"/>
              <w:rPr>
                <w:b/>
                <w:sz w:val="20"/>
              </w:rPr>
            </w:pPr>
            <w:r>
              <w:rPr>
                <w:b/>
                <w:spacing w:val="-47"/>
                <w:sz w:val="20"/>
              </w:rPr>
              <w:t xml:space="preserve"> </w:t>
            </w:r>
            <w:r>
              <w:rPr>
                <w:b/>
                <w:sz w:val="20"/>
              </w:rPr>
              <w:t>Awarded</w:t>
            </w:r>
            <w:r>
              <w:rPr>
                <w:b/>
                <w:spacing w:val="-1"/>
                <w:sz w:val="20"/>
              </w:rPr>
              <w:t xml:space="preserve"> </w:t>
            </w:r>
            <w:r>
              <w:rPr>
                <w:b/>
                <w:sz w:val="20"/>
              </w:rPr>
              <w:t>degree:</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sz w:val="20"/>
                <w:lang w:val="en-US"/>
              </w:rPr>
            </w:pPr>
            <w:r>
              <w:rPr>
                <w:sz w:val="20"/>
              </w:rPr>
              <w:t>Doctor of Philosophy PhD in the educational program 8D05301 – Physics</w:t>
            </w:r>
          </w:p>
        </w:tc>
      </w:tr>
      <w:tr w:rsidR="00285D44" w:rsidTr="00F24628">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line="230" w:lineRule="atLeast"/>
              <w:ind w:right="2147"/>
              <w:rPr>
                <w:b/>
                <w:sz w:val="20"/>
              </w:rPr>
            </w:pPr>
            <w:r>
              <w:rPr>
                <w:b/>
                <w:sz w:val="20"/>
              </w:rPr>
              <w:t>List</w:t>
            </w:r>
            <w:r>
              <w:rPr>
                <w:b/>
                <w:spacing w:val="-1"/>
                <w:sz w:val="20"/>
              </w:rPr>
              <w:t xml:space="preserve"> </w:t>
            </w:r>
            <w:r>
              <w:rPr>
                <w:b/>
                <w:sz w:val="20"/>
              </w:rPr>
              <w:t>of posts</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rPr>
                <w:sz w:val="20"/>
                <w:lang w:val="en-US"/>
              </w:rPr>
            </w:pPr>
            <w:r>
              <w:rPr>
                <w:sz w:val="20"/>
              </w:rPr>
              <w:t>Lecturer, Senior Lecturer, Associate Professor, Professor;Junior Researcher, Researcher, Senior Researcher, Leading Researcher, Chief Researcher; Engineer.</w:t>
            </w:r>
          </w:p>
        </w:tc>
      </w:tr>
      <w:tr w:rsidR="00285D44" w:rsidTr="00F24628">
        <w:trPr>
          <w:trHeight w:val="707"/>
        </w:trPr>
        <w:tc>
          <w:tcPr>
            <w:tcW w:w="48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spacing w:before="14"/>
              <w:rPr>
                <w:b/>
                <w:sz w:val="20"/>
              </w:rPr>
            </w:pPr>
            <w:r>
              <w:rPr>
                <w:b/>
                <w:spacing w:val="-47"/>
                <w:sz w:val="20"/>
              </w:rPr>
              <w:t xml:space="preserve"> </w:t>
            </w:r>
            <w:r>
              <w:rPr>
                <w:b/>
                <w:sz w:val="20"/>
              </w:rPr>
              <w:t>The</w:t>
            </w:r>
            <w:r>
              <w:rPr>
                <w:b/>
                <w:spacing w:val="-1"/>
                <w:sz w:val="20"/>
              </w:rPr>
              <w:t xml:space="preserve"> </w:t>
            </w:r>
            <w:r>
              <w:rPr>
                <w:b/>
                <w:sz w:val="20"/>
              </w:rPr>
              <w:t>object of professional</w:t>
            </w:r>
            <w:r>
              <w:rPr>
                <w:b/>
                <w:spacing w:val="-2"/>
                <w:sz w:val="20"/>
              </w:rPr>
              <w:t xml:space="preserve"> </w:t>
            </w:r>
            <w:r>
              <w:rPr>
                <w:b/>
                <w:sz w:val="20"/>
              </w:rPr>
              <w:t>activity</w:t>
            </w:r>
          </w:p>
        </w:tc>
        <w:tc>
          <w:tcPr>
            <w:tcW w:w="4599" w:type="dxa"/>
            <w:tcBorders>
              <w:top w:val="single" w:sz="8" w:space="0" w:color="000000"/>
              <w:left w:val="single" w:sz="8" w:space="0" w:color="000000"/>
              <w:bottom w:val="single" w:sz="8" w:space="0" w:color="000000"/>
              <w:right w:val="single" w:sz="8" w:space="0" w:color="000000"/>
            </w:tcBorders>
            <w:hideMark/>
          </w:tcPr>
          <w:p w:rsidR="00285D44" w:rsidRDefault="00285D44" w:rsidP="00F24628">
            <w:pPr>
              <w:pStyle w:val="TableParagraph"/>
              <w:tabs>
                <w:tab w:val="left" w:pos="293"/>
              </w:tabs>
              <w:ind w:left="86" w:right="55"/>
              <w:jc w:val="both"/>
              <w:rPr>
                <w:sz w:val="20"/>
              </w:rPr>
            </w:pPr>
            <w:r>
              <w:rPr>
                <w:sz w:val="20"/>
              </w:rPr>
              <w:t xml:space="preserve">Higher educational institutions </w:t>
            </w:r>
            <w:r>
              <w:rPr>
                <w:spacing w:val="-3"/>
                <w:sz w:val="20"/>
              </w:rPr>
              <w:t xml:space="preserve">of </w:t>
            </w:r>
            <w:r>
              <w:rPr>
                <w:sz w:val="20"/>
              </w:rPr>
              <w:t xml:space="preserve">state and non-state financing </w:t>
            </w:r>
            <w:r>
              <w:rPr>
                <w:spacing w:val="-3"/>
                <w:sz w:val="20"/>
              </w:rPr>
              <w:t xml:space="preserve">of </w:t>
            </w:r>
            <w:r>
              <w:rPr>
                <w:sz w:val="20"/>
              </w:rPr>
              <w:t>technical and vocational</w:t>
            </w:r>
            <w:r>
              <w:rPr>
                <w:spacing w:val="-6"/>
                <w:sz w:val="20"/>
              </w:rPr>
              <w:t xml:space="preserve"> </w:t>
            </w:r>
            <w:r>
              <w:rPr>
                <w:sz w:val="20"/>
              </w:rPr>
              <w:t>education;</w:t>
            </w:r>
          </w:p>
          <w:p w:rsidR="00285D44" w:rsidRDefault="00285D44" w:rsidP="00F24628">
            <w:pPr>
              <w:pStyle w:val="TableParagraph"/>
              <w:ind w:left="86"/>
              <w:rPr>
                <w:sz w:val="20"/>
              </w:rPr>
            </w:pPr>
            <w:r>
              <w:rPr>
                <w:sz w:val="20"/>
              </w:rPr>
              <w:t xml:space="preserve">Оrganizations </w:t>
            </w:r>
            <w:r>
              <w:rPr>
                <w:spacing w:val="-3"/>
                <w:sz w:val="20"/>
              </w:rPr>
              <w:t xml:space="preserve">of </w:t>
            </w:r>
            <w:r>
              <w:rPr>
                <w:sz w:val="20"/>
              </w:rPr>
              <w:t xml:space="preserve">science: scientific, research centers in the field </w:t>
            </w:r>
            <w:r>
              <w:rPr>
                <w:spacing w:val="-3"/>
                <w:sz w:val="20"/>
              </w:rPr>
              <w:t xml:space="preserve">of </w:t>
            </w:r>
            <w:r>
              <w:rPr>
                <w:sz w:val="20"/>
              </w:rPr>
              <w:t xml:space="preserve">condensed matter </w:t>
            </w:r>
            <w:r>
              <w:rPr>
                <w:spacing w:val="-3"/>
                <w:sz w:val="20"/>
              </w:rPr>
              <w:t xml:space="preserve">physics </w:t>
            </w:r>
            <w:r>
              <w:rPr>
                <w:sz w:val="20"/>
              </w:rPr>
              <w:t xml:space="preserve">and </w:t>
            </w:r>
            <w:r>
              <w:rPr>
                <w:spacing w:val="-3"/>
                <w:sz w:val="20"/>
              </w:rPr>
              <w:t xml:space="preserve">physics </w:t>
            </w:r>
            <w:r>
              <w:rPr>
                <w:sz w:val="20"/>
              </w:rPr>
              <w:t>of</w:t>
            </w:r>
            <w:r>
              <w:rPr>
                <w:spacing w:val="9"/>
                <w:sz w:val="20"/>
              </w:rPr>
              <w:t xml:space="preserve"> </w:t>
            </w:r>
            <w:r>
              <w:rPr>
                <w:sz w:val="20"/>
              </w:rPr>
              <w:t>nanomaterials.</w:t>
            </w:r>
          </w:p>
        </w:tc>
      </w:tr>
    </w:tbl>
    <w:p w:rsidR="00285D44" w:rsidRDefault="00285D44" w:rsidP="00285D44">
      <w:pPr>
        <w:jc w:val="both"/>
        <w:rPr>
          <w:b/>
          <w:color w:val="000000"/>
          <w:lang w:val="en-US" w:eastAsia="en-US"/>
        </w:rPr>
      </w:pPr>
    </w:p>
    <w:p w:rsidR="00285D44" w:rsidRDefault="00285D44" w:rsidP="00285D44">
      <w:pPr>
        <w:jc w:val="both"/>
        <w:rPr>
          <w:b/>
          <w:color w:val="000000"/>
          <w:lang w:val="en-US"/>
        </w:rPr>
      </w:pPr>
    </w:p>
    <w:p w:rsidR="00285D44" w:rsidRDefault="00285D44" w:rsidP="00285D44">
      <w:pPr>
        <w:jc w:val="both"/>
        <w:rPr>
          <w:b/>
          <w:color w:val="000000"/>
          <w:lang w:val="en-US"/>
        </w:rPr>
      </w:pPr>
    </w:p>
    <w:p w:rsidR="00285D44" w:rsidRDefault="00285D44" w:rsidP="00285D44">
      <w:pPr>
        <w:jc w:val="both"/>
        <w:rPr>
          <w:b/>
          <w:color w:val="000000"/>
          <w:lang w:val="en-US"/>
        </w:rPr>
      </w:pPr>
    </w:p>
    <w:p w:rsidR="00285D44" w:rsidRDefault="00285D44" w:rsidP="00285D44">
      <w:pPr>
        <w:jc w:val="both"/>
        <w:rPr>
          <w:b/>
          <w:color w:val="000000"/>
          <w:lang w:val="en-US"/>
        </w:rPr>
      </w:pPr>
    </w:p>
    <w:p w:rsidR="00285D44" w:rsidRDefault="00285D44" w:rsidP="00285D44">
      <w:pPr>
        <w:rPr>
          <w:b/>
          <w:color w:val="000000"/>
          <w:lang w:val="en-US"/>
        </w:rPr>
        <w:sectPr w:rsidR="00285D44">
          <w:footerReference w:type="default" r:id="rId5"/>
          <w:pgSz w:w="11906" w:h="16838"/>
          <w:pgMar w:top="1134" w:right="850" w:bottom="1134" w:left="1701" w:header="708" w:footer="708" w:gutter="0"/>
          <w:cols w:space="720"/>
        </w:sectPr>
      </w:pPr>
    </w:p>
    <w:p w:rsidR="00F72D7D" w:rsidRPr="00285D44" w:rsidRDefault="00F72D7D">
      <w:pPr>
        <w:rPr>
          <w:lang w:val="en-US"/>
        </w:rPr>
      </w:pPr>
    </w:p>
    <w:sectPr w:rsidR="00F72D7D" w:rsidRPr="00285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3A7" w:rsidRDefault="00285D44">
    <w:pPr>
      <w:pStyle w:val="a3"/>
    </w:pPr>
    <w:r>
      <w:t>ШҚУ Е Ү 007-23</w:t>
    </w:r>
  </w:p>
  <w:p w:rsidR="006473A7" w:rsidRPr="002844BA" w:rsidRDefault="00285D44">
    <w:pPr>
      <w:pStyle w:val="a3"/>
    </w:pPr>
    <w:r>
      <w:t>ВКУ Ф П 007-23</w:t>
    </w:r>
  </w:p>
  <w:p w:rsidR="006473A7" w:rsidRDefault="00285D44">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0B4B"/>
    <w:multiLevelType w:val="hybridMultilevel"/>
    <w:tmpl w:val="D63685DC"/>
    <w:lvl w:ilvl="0" w:tplc="DC74E802">
      <w:start w:val="1"/>
      <w:numFmt w:val="decimal"/>
      <w:lvlText w:val="%1."/>
      <w:lvlJc w:val="left"/>
      <w:pPr>
        <w:ind w:left="86" w:hanging="207"/>
      </w:pPr>
      <w:rPr>
        <w:rFonts w:ascii="Times New Roman" w:eastAsia="Times New Roman" w:hAnsi="Times New Roman" w:cs="Times New Roman" w:hint="default"/>
        <w:w w:val="100"/>
        <w:sz w:val="20"/>
        <w:szCs w:val="20"/>
        <w:lang w:val="kk-KZ" w:eastAsia="kk-KZ" w:bidi="kk-KZ"/>
      </w:rPr>
    </w:lvl>
    <w:lvl w:ilvl="1" w:tplc="4C84DC16">
      <w:numFmt w:val="bullet"/>
      <w:lvlText w:val="•"/>
      <w:lvlJc w:val="left"/>
      <w:pPr>
        <w:ind w:left="698" w:hanging="207"/>
      </w:pPr>
      <w:rPr>
        <w:lang w:val="kk-KZ" w:eastAsia="kk-KZ" w:bidi="kk-KZ"/>
      </w:rPr>
    </w:lvl>
    <w:lvl w:ilvl="2" w:tplc="E940D0B4">
      <w:numFmt w:val="bullet"/>
      <w:lvlText w:val="•"/>
      <w:lvlJc w:val="left"/>
      <w:pPr>
        <w:ind w:left="1317" w:hanging="207"/>
      </w:pPr>
      <w:rPr>
        <w:lang w:val="kk-KZ" w:eastAsia="kk-KZ" w:bidi="kk-KZ"/>
      </w:rPr>
    </w:lvl>
    <w:lvl w:ilvl="3" w:tplc="0E2E7D56">
      <w:numFmt w:val="bullet"/>
      <w:lvlText w:val="•"/>
      <w:lvlJc w:val="left"/>
      <w:pPr>
        <w:ind w:left="1935" w:hanging="207"/>
      </w:pPr>
      <w:rPr>
        <w:lang w:val="kk-KZ" w:eastAsia="kk-KZ" w:bidi="kk-KZ"/>
      </w:rPr>
    </w:lvl>
    <w:lvl w:ilvl="4" w:tplc="DBD404EA">
      <w:numFmt w:val="bullet"/>
      <w:lvlText w:val="•"/>
      <w:lvlJc w:val="left"/>
      <w:pPr>
        <w:ind w:left="2554" w:hanging="207"/>
      </w:pPr>
      <w:rPr>
        <w:lang w:val="kk-KZ" w:eastAsia="kk-KZ" w:bidi="kk-KZ"/>
      </w:rPr>
    </w:lvl>
    <w:lvl w:ilvl="5" w:tplc="E54E7E8E">
      <w:numFmt w:val="bullet"/>
      <w:lvlText w:val="•"/>
      <w:lvlJc w:val="left"/>
      <w:pPr>
        <w:ind w:left="3172" w:hanging="207"/>
      </w:pPr>
      <w:rPr>
        <w:lang w:val="kk-KZ" w:eastAsia="kk-KZ" w:bidi="kk-KZ"/>
      </w:rPr>
    </w:lvl>
    <w:lvl w:ilvl="6" w:tplc="9F2A862E">
      <w:numFmt w:val="bullet"/>
      <w:lvlText w:val="•"/>
      <w:lvlJc w:val="left"/>
      <w:pPr>
        <w:ind w:left="3791" w:hanging="207"/>
      </w:pPr>
      <w:rPr>
        <w:lang w:val="kk-KZ" w:eastAsia="kk-KZ" w:bidi="kk-KZ"/>
      </w:rPr>
    </w:lvl>
    <w:lvl w:ilvl="7" w:tplc="FEBC2FBE">
      <w:numFmt w:val="bullet"/>
      <w:lvlText w:val="•"/>
      <w:lvlJc w:val="left"/>
      <w:pPr>
        <w:ind w:left="4409" w:hanging="207"/>
      </w:pPr>
      <w:rPr>
        <w:lang w:val="kk-KZ" w:eastAsia="kk-KZ" w:bidi="kk-KZ"/>
      </w:rPr>
    </w:lvl>
    <w:lvl w:ilvl="8" w:tplc="FB8A9DA0">
      <w:numFmt w:val="bullet"/>
      <w:lvlText w:val="•"/>
      <w:lvlJc w:val="left"/>
      <w:pPr>
        <w:ind w:left="5028" w:hanging="207"/>
      </w:pPr>
      <w:rPr>
        <w:lang w:val="kk-KZ" w:eastAsia="kk-KZ" w:bidi="kk-KZ"/>
      </w:rPr>
    </w:lvl>
  </w:abstractNum>
  <w:abstractNum w:abstractNumId="1" w15:restartNumberingAfterBreak="0">
    <w:nsid w:val="329121E2"/>
    <w:multiLevelType w:val="hybridMultilevel"/>
    <w:tmpl w:val="36BAEA2E"/>
    <w:lvl w:ilvl="0" w:tplc="941EDB8C">
      <w:start w:val="1"/>
      <w:numFmt w:val="decimal"/>
      <w:lvlText w:val="%1."/>
      <w:lvlJc w:val="left"/>
      <w:pPr>
        <w:ind w:left="86" w:hanging="154"/>
      </w:pPr>
      <w:rPr>
        <w:rFonts w:ascii="Times New Roman" w:eastAsia="Times New Roman" w:hAnsi="Times New Roman" w:cs="Times New Roman" w:hint="default"/>
        <w:w w:val="100"/>
        <w:sz w:val="18"/>
        <w:szCs w:val="18"/>
        <w:lang w:val="kk-KZ" w:eastAsia="kk-KZ" w:bidi="kk-KZ"/>
      </w:rPr>
    </w:lvl>
    <w:lvl w:ilvl="1" w:tplc="30DE1A2A">
      <w:numFmt w:val="bullet"/>
      <w:lvlText w:val="•"/>
      <w:lvlJc w:val="left"/>
      <w:pPr>
        <w:ind w:left="698" w:hanging="154"/>
      </w:pPr>
      <w:rPr>
        <w:rFonts w:hint="default"/>
        <w:lang w:val="kk-KZ" w:eastAsia="kk-KZ" w:bidi="kk-KZ"/>
      </w:rPr>
    </w:lvl>
    <w:lvl w:ilvl="2" w:tplc="0D340416">
      <w:numFmt w:val="bullet"/>
      <w:lvlText w:val="•"/>
      <w:lvlJc w:val="left"/>
      <w:pPr>
        <w:ind w:left="1317" w:hanging="154"/>
      </w:pPr>
      <w:rPr>
        <w:rFonts w:hint="default"/>
        <w:lang w:val="kk-KZ" w:eastAsia="kk-KZ" w:bidi="kk-KZ"/>
      </w:rPr>
    </w:lvl>
    <w:lvl w:ilvl="3" w:tplc="412A3806">
      <w:numFmt w:val="bullet"/>
      <w:lvlText w:val="•"/>
      <w:lvlJc w:val="left"/>
      <w:pPr>
        <w:ind w:left="1935" w:hanging="154"/>
      </w:pPr>
      <w:rPr>
        <w:rFonts w:hint="default"/>
        <w:lang w:val="kk-KZ" w:eastAsia="kk-KZ" w:bidi="kk-KZ"/>
      </w:rPr>
    </w:lvl>
    <w:lvl w:ilvl="4" w:tplc="8CF28FCC">
      <w:numFmt w:val="bullet"/>
      <w:lvlText w:val="•"/>
      <w:lvlJc w:val="left"/>
      <w:pPr>
        <w:ind w:left="2554" w:hanging="154"/>
      </w:pPr>
      <w:rPr>
        <w:rFonts w:hint="default"/>
        <w:lang w:val="kk-KZ" w:eastAsia="kk-KZ" w:bidi="kk-KZ"/>
      </w:rPr>
    </w:lvl>
    <w:lvl w:ilvl="5" w:tplc="0F465746">
      <w:numFmt w:val="bullet"/>
      <w:lvlText w:val="•"/>
      <w:lvlJc w:val="left"/>
      <w:pPr>
        <w:ind w:left="3172" w:hanging="154"/>
      </w:pPr>
      <w:rPr>
        <w:rFonts w:hint="default"/>
        <w:lang w:val="kk-KZ" w:eastAsia="kk-KZ" w:bidi="kk-KZ"/>
      </w:rPr>
    </w:lvl>
    <w:lvl w:ilvl="6" w:tplc="B2C6D898">
      <w:numFmt w:val="bullet"/>
      <w:lvlText w:val="•"/>
      <w:lvlJc w:val="left"/>
      <w:pPr>
        <w:ind w:left="3791" w:hanging="154"/>
      </w:pPr>
      <w:rPr>
        <w:rFonts w:hint="default"/>
        <w:lang w:val="kk-KZ" w:eastAsia="kk-KZ" w:bidi="kk-KZ"/>
      </w:rPr>
    </w:lvl>
    <w:lvl w:ilvl="7" w:tplc="B9F20A4E">
      <w:numFmt w:val="bullet"/>
      <w:lvlText w:val="•"/>
      <w:lvlJc w:val="left"/>
      <w:pPr>
        <w:ind w:left="4409" w:hanging="154"/>
      </w:pPr>
      <w:rPr>
        <w:rFonts w:hint="default"/>
        <w:lang w:val="kk-KZ" w:eastAsia="kk-KZ" w:bidi="kk-KZ"/>
      </w:rPr>
    </w:lvl>
    <w:lvl w:ilvl="8" w:tplc="A866DE7E">
      <w:numFmt w:val="bullet"/>
      <w:lvlText w:val="•"/>
      <w:lvlJc w:val="left"/>
      <w:pPr>
        <w:ind w:left="5028" w:hanging="154"/>
      </w:pPr>
      <w:rPr>
        <w:rFonts w:hint="default"/>
        <w:lang w:val="kk-KZ" w:eastAsia="kk-KZ" w:bidi="kk-KZ"/>
      </w:rPr>
    </w:lvl>
  </w:abstractNum>
  <w:abstractNum w:abstractNumId="2" w15:restartNumberingAfterBreak="0">
    <w:nsid w:val="35EE3914"/>
    <w:multiLevelType w:val="hybridMultilevel"/>
    <w:tmpl w:val="F7C84794"/>
    <w:lvl w:ilvl="0" w:tplc="756C2D22">
      <w:start w:val="1"/>
      <w:numFmt w:val="decimal"/>
      <w:lvlText w:val="%1."/>
      <w:lvlJc w:val="left"/>
      <w:pPr>
        <w:ind w:left="86" w:hanging="154"/>
      </w:pPr>
      <w:rPr>
        <w:rFonts w:ascii="Times New Roman" w:eastAsia="Times New Roman" w:hAnsi="Times New Roman" w:cs="Times New Roman" w:hint="default"/>
        <w:w w:val="100"/>
        <w:sz w:val="18"/>
        <w:szCs w:val="18"/>
        <w:lang w:val="kk-KZ" w:eastAsia="kk-KZ" w:bidi="kk-KZ"/>
      </w:rPr>
    </w:lvl>
    <w:lvl w:ilvl="1" w:tplc="F87EC518">
      <w:numFmt w:val="bullet"/>
      <w:lvlText w:val="•"/>
      <w:lvlJc w:val="left"/>
      <w:pPr>
        <w:ind w:left="698" w:hanging="154"/>
      </w:pPr>
      <w:rPr>
        <w:lang w:val="kk-KZ" w:eastAsia="kk-KZ" w:bidi="kk-KZ"/>
      </w:rPr>
    </w:lvl>
    <w:lvl w:ilvl="2" w:tplc="E6943A6E">
      <w:numFmt w:val="bullet"/>
      <w:lvlText w:val="•"/>
      <w:lvlJc w:val="left"/>
      <w:pPr>
        <w:ind w:left="1317" w:hanging="154"/>
      </w:pPr>
      <w:rPr>
        <w:lang w:val="kk-KZ" w:eastAsia="kk-KZ" w:bidi="kk-KZ"/>
      </w:rPr>
    </w:lvl>
    <w:lvl w:ilvl="3" w:tplc="DA18831A">
      <w:numFmt w:val="bullet"/>
      <w:lvlText w:val="•"/>
      <w:lvlJc w:val="left"/>
      <w:pPr>
        <w:ind w:left="1935" w:hanging="154"/>
      </w:pPr>
      <w:rPr>
        <w:lang w:val="kk-KZ" w:eastAsia="kk-KZ" w:bidi="kk-KZ"/>
      </w:rPr>
    </w:lvl>
    <w:lvl w:ilvl="4" w:tplc="F5B00C6C">
      <w:numFmt w:val="bullet"/>
      <w:lvlText w:val="•"/>
      <w:lvlJc w:val="left"/>
      <w:pPr>
        <w:ind w:left="2554" w:hanging="154"/>
      </w:pPr>
      <w:rPr>
        <w:lang w:val="kk-KZ" w:eastAsia="kk-KZ" w:bidi="kk-KZ"/>
      </w:rPr>
    </w:lvl>
    <w:lvl w:ilvl="5" w:tplc="FC4818DC">
      <w:numFmt w:val="bullet"/>
      <w:lvlText w:val="•"/>
      <w:lvlJc w:val="left"/>
      <w:pPr>
        <w:ind w:left="3172" w:hanging="154"/>
      </w:pPr>
      <w:rPr>
        <w:lang w:val="kk-KZ" w:eastAsia="kk-KZ" w:bidi="kk-KZ"/>
      </w:rPr>
    </w:lvl>
    <w:lvl w:ilvl="6" w:tplc="FE34B6BE">
      <w:numFmt w:val="bullet"/>
      <w:lvlText w:val="•"/>
      <w:lvlJc w:val="left"/>
      <w:pPr>
        <w:ind w:left="3791" w:hanging="154"/>
      </w:pPr>
      <w:rPr>
        <w:lang w:val="kk-KZ" w:eastAsia="kk-KZ" w:bidi="kk-KZ"/>
      </w:rPr>
    </w:lvl>
    <w:lvl w:ilvl="7" w:tplc="24D8D8C0">
      <w:numFmt w:val="bullet"/>
      <w:lvlText w:val="•"/>
      <w:lvlJc w:val="left"/>
      <w:pPr>
        <w:ind w:left="4409" w:hanging="154"/>
      </w:pPr>
      <w:rPr>
        <w:lang w:val="kk-KZ" w:eastAsia="kk-KZ" w:bidi="kk-KZ"/>
      </w:rPr>
    </w:lvl>
    <w:lvl w:ilvl="8" w:tplc="EB0608BC">
      <w:numFmt w:val="bullet"/>
      <w:lvlText w:val="•"/>
      <w:lvlJc w:val="left"/>
      <w:pPr>
        <w:ind w:left="5028" w:hanging="154"/>
      </w:pPr>
      <w:rPr>
        <w:lang w:val="kk-KZ" w:eastAsia="kk-KZ" w:bidi="kk-KZ"/>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55"/>
    <w:rsid w:val="00285D44"/>
    <w:rsid w:val="00F72D7D"/>
    <w:rsid w:val="00FD6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B3F9E-C89D-449A-A1F2-4F9B053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85D44"/>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1">
    <w:name w:val="heading 1"/>
    <w:basedOn w:val="a"/>
    <w:link w:val="10"/>
    <w:uiPriority w:val="1"/>
    <w:qFormat/>
    <w:rsid w:val="00285D44"/>
    <w:pPr>
      <w:ind w:left="863"/>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85D44"/>
    <w:rPr>
      <w:rFonts w:ascii="Times New Roman" w:eastAsia="Times New Roman" w:hAnsi="Times New Roman" w:cs="Times New Roman"/>
      <w:b/>
      <w:bCs/>
      <w:sz w:val="24"/>
      <w:szCs w:val="24"/>
      <w:lang w:val="kk-KZ" w:eastAsia="kk-KZ" w:bidi="kk-KZ"/>
    </w:rPr>
  </w:style>
  <w:style w:type="paragraph" w:customStyle="1" w:styleId="TableParagraph">
    <w:name w:val="Table Paragraph"/>
    <w:basedOn w:val="a"/>
    <w:uiPriority w:val="1"/>
    <w:qFormat/>
    <w:rsid w:val="00285D44"/>
  </w:style>
  <w:style w:type="paragraph" w:styleId="a3">
    <w:name w:val="footer"/>
    <w:basedOn w:val="a"/>
    <w:link w:val="a4"/>
    <w:uiPriority w:val="99"/>
    <w:unhideWhenUsed/>
    <w:rsid w:val="00285D44"/>
    <w:pPr>
      <w:tabs>
        <w:tab w:val="center" w:pos="4677"/>
        <w:tab w:val="right" w:pos="9355"/>
      </w:tabs>
    </w:pPr>
  </w:style>
  <w:style w:type="character" w:customStyle="1" w:styleId="a4">
    <w:name w:val="Нижний колонтитул Знак"/>
    <w:basedOn w:val="a0"/>
    <w:link w:val="a3"/>
    <w:uiPriority w:val="99"/>
    <w:rsid w:val="00285D44"/>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10261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2025-01-08T07:22:00Z</dcterms:created>
  <dcterms:modified xsi:type="dcterms:W3CDTF">2025-01-08T07:23:00Z</dcterms:modified>
</cp:coreProperties>
</file>