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B7" w:rsidRDefault="002403B7" w:rsidP="002403B7">
      <w:pPr>
        <w:pStyle w:val="a3"/>
        <w:spacing w:before="10"/>
        <w:ind w:left="0"/>
        <w:rPr>
          <w:b/>
          <w:sz w:val="23"/>
        </w:rPr>
      </w:pPr>
    </w:p>
    <w:p w:rsidR="002403B7" w:rsidRDefault="002403B7" w:rsidP="002403B7">
      <w:pPr>
        <w:ind w:left="3395" w:right="484" w:hanging="3008"/>
        <w:jc w:val="center"/>
        <w:rPr>
          <w:b/>
          <w:sz w:val="24"/>
        </w:rPr>
      </w:pPr>
      <w:proofErr w:type="spellStart"/>
      <w:r>
        <w:rPr>
          <w:b/>
          <w:sz w:val="24"/>
        </w:rPr>
        <w:t>Білім</w:t>
      </w:r>
      <w:proofErr w:type="spellEnd"/>
      <w:r>
        <w:rPr>
          <w:b/>
          <w:sz w:val="24"/>
        </w:rPr>
        <w:t xml:space="preserve"> беру </w:t>
      </w:r>
      <w:proofErr w:type="spellStart"/>
      <w:r>
        <w:rPr>
          <w:b/>
          <w:sz w:val="24"/>
        </w:rPr>
        <w:t>бағдарламасының</w:t>
      </w:r>
      <w:proofErr w:type="spellEnd"/>
      <w:r>
        <w:rPr>
          <w:b/>
          <w:sz w:val="24"/>
        </w:rPr>
        <w:t xml:space="preserve"> </w:t>
      </w:r>
      <w:proofErr w:type="spellStart"/>
      <w:r>
        <w:rPr>
          <w:b/>
          <w:sz w:val="24"/>
        </w:rPr>
        <w:t>пас</w:t>
      </w:r>
      <w:r>
        <w:rPr>
          <w:b/>
          <w:sz w:val="24"/>
        </w:rPr>
        <w:t>порты</w:t>
      </w:r>
      <w:proofErr w:type="spellEnd"/>
      <w:r>
        <w:rPr>
          <w:b/>
          <w:sz w:val="24"/>
        </w:rPr>
        <w:t xml:space="preserve"> / Паспорт образовательной    </w:t>
      </w:r>
      <w:r>
        <w:rPr>
          <w:b/>
          <w:sz w:val="24"/>
        </w:rPr>
        <w:t xml:space="preserve">программы / </w:t>
      </w:r>
      <w:proofErr w:type="spellStart"/>
      <w:r>
        <w:rPr>
          <w:b/>
          <w:sz w:val="24"/>
        </w:rPr>
        <w:t>The</w:t>
      </w:r>
      <w:proofErr w:type="spellEnd"/>
      <w:r>
        <w:rPr>
          <w:b/>
          <w:sz w:val="24"/>
        </w:rPr>
        <w:t xml:space="preserve"> </w:t>
      </w:r>
      <w:proofErr w:type="spellStart"/>
      <w:r>
        <w:rPr>
          <w:b/>
          <w:sz w:val="24"/>
        </w:rPr>
        <w:t>Passport</w:t>
      </w:r>
      <w:proofErr w:type="spellEnd"/>
      <w:r>
        <w:rPr>
          <w:b/>
          <w:sz w:val="24"/>
        </w:rPr>
        <w:t xml:space="preserve"> </w:t>
      </w:r>
      <w:proofErr w:type="spellStart"/>
      <w:r>
        <w:rPr>
          <w:b/>
          <w:sz w:val="24"/>
        </w:rPr>
        <w:t>of</w:t>
      </w:r>
      <w:proofErr w:type="spellEnd"/>
      <w:r>
        <w:rPr>
          <w:b/>
          <w:sz w:val="24"/>
        </w:rPr>
        <w:t xml:space="preserve"> </w:t>
      </w:r>
      <w:proofErr w:type="spellStart"/>
      <w:r>
        <w:rPr>
          <w:b/>
          <w:sz w:val="24"/>
        </w:rPr>
        <w:t>Education</w:t>
      </w:r>
      <w:proofErr w:type="spellEnd"/>
      <w:r>
        <w:rPr>
          <w:b/>
          <w:sz w:val="24"/>
        </w:rPr>
        <w:t xml:space="preserve"> </w:t>
      </w:r>
      <w:proofErr w:type="spellStart"/>
      <w:r>
        <w:rPr>
          <w:b/>
          <w:sz w:val="24"/>
        </w:rPr>
        <w:t>Program</w:t>
      </w:r>
      <w:bookmarkStart w:id="0" w:name="_GoBack"/>
      <w:bookmarkEnd w:id="0"/>
      <w:proofErr w:type="spellEnd"/>
    </w:p>
    <w:p w:rsidR="002403B7" w:rsidRDefault="002403B7" w:rsidP="002403B7">
      <w:pPr>
        <w:pStyle w:val="a3"/>
        <w:spacing w:before="3"/>
        <w:ind w:left="0"/>
        <w:rPr>
          <w:b/>
          <w:sz w:val="24"/>
        </w:rPr>
      </w:pPr>
    </w:p>
    <w:tbl>
      <w:tblPr>
        <w:tblStyle w:val="TableNormal"/>
        <w:tblW w:w="0" w:type="auto"/>
        <w:tblInd w:w="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79"/>
        <w:gridCol w:w="5105"/>
      </w:tblGrid>
      <w:tr w:rsidR="002403B7" w:rsidRPr="007D0BB8" w:rsidTr="002D6AEF">
        <w:trPr>
          <w:trHeight w:val="707"/>
        </w:trPr>
        <w:tc>
          <w:tcPr>
            <w:tcW w:w="4479" w:type="dxa"/>
          </w:tcPr>
          <w:p w:rsidR="002403B7" w:rsidRPr="002403B7" w:rsidRDefault="002403B7" w:rsidP="002D6AEF">
            <w:pPr>
              <w:pStyle w:val="TableParagraph"/>
              <w:spacing w:before="17"/>
              <w:ind w:left="83" w:right="432"/>
              <w:rPr>
                <w:b/>
                <w:sz w:val="20"/>
                <w:lang w:val="ru-RU"/>
              </w:rPr>
            </w:pPr>
            <w:proofErr w:type="spellStart"/>
            <w:r w:rsidRPr="002403B7">
              <w:rPr>
                <w:b/>
                <w:sz w:val="20"/>
                <w:lang w:val="ru-RU"/>
              </w:rPr>
              <w:t>Білім</w:t>
            </w:r>
            <w:proofErr w:type="spellEnd"/>
            <w:r w:rsidRPr="002403B7">
              <w:rPr>
                <w:b/>
                <w:sz w:val="20"/>
                <w:lang w:val="ru-RU"/>
              </w:rPr>
              <w:t xml:space="preserve"> беру </w:t>
            </w:r>
            <w:proofErr w:type="spellStart"/>
            <w:r w:rsidRPr="002403B7">
              <w:rPr>
                <w:b/>
                <w:sz w:val="20"/>
                <w:lang w:val="ru-RU"/>
              </w:rPr>
              <w:t>саласының</w:t>
            </w:r>
            <w:proofErr w:type="spellEnd"/>
            <w:r w:rsidRPr="002403B7">
              <w:rPr>
                <w:b/>
                <w:sz w:val="20"/>
                <w:lang w:val="ru-RU"/>
              </w:rPr>
              <w:t xml:space="preserve"> коды мен </w:t>
            </w:r>
            <w:proofErr w:type="spellStart"/>
            <w:r w:rsidRPr="002403B7">
              <w:rPr>
                <w:b/>
                <w:sz w:val="20"/>
                <w:lang w:val="ru-RU"/>
              </w:rPr>
              <w:t>жіктелуіКодиклассификацияобластиобразования</w:t>
            </w:r>
            <w:proofErr w:type="spellEnd"/>
          </w:p>
          <w:p w:rsidR="002403B7" w:rsidRPr="0042239C" w:rsidRDefault="002403B7" w:rsidP="002D6AEF">
            <w:pPr>
              <w:pStyle w:val="TableParagraph"/>
              <w:spacing w:line="210" w:lineRule="exact"/>
              <w:ind w:left="83"/>
              <w:rPr>
                <w:b/>
                <w:sz w:val="20"/>
              </w:rPr>
            </w:pPr>
            <w:proofErr w:type="spellStart"/>
            <w:r w:rsidRPr="0042239C">
              <w:rPr>
                <w:b/>
                <w:sz w:val="20"/>
              </w:rPr>
              <w:t>Educationareacodeandclassification</w:t>
            </w:r>
            <w:proofErr w:type="spellEnd"/>
          </w:p>
        </w:tc>
        <w:tc>
          <w:tcPr>
            <w:tcW w:w="5105" w:type="dxa"/>
          </w:tcPr>
          <w:p w:rsidR="002403B7" w:rsidRPr="000F709B" w:rsidRDefault="002403B7" w:rsidP="002D6AEF">
            <w:pPr>
              <w:contextualSpacing/>
              <w:jc w:val="both"/>
              <w:rPr>
                <w:sz w:val="20"/>
                <w:szCs w:val="24"/>
                <w:lang w:val="kk-KZ"/>
              </w:rPr>
            </w:pPr>
            <w:r w:rsidRPr="000F709B">
              <w:rPr>
                <w:sz w:val="20"/>
                <w:szCs w:val="24"/>
                <w:lang w:val="kk-KZ"/>
              </w:rPr>
              <w:t>7М01</w:t>
            </w:r>
            <w:r w:rsidRPr="000F709B">
              <w:rPr>
                <w:bCs/>
                <w:sz w:val="20"/>
                <w:szCs w:val="24"/>
                <w:lang w:val="kk-KZ"/>
              </w:rPr>
              <w:t xml:space="preserve"> – </w:t>
            </w:r>
            <w:r w:rsidRPr="000F709B">
              <w:rPr>
                <w:sz w:val="20"/>
                <w:szCs w:val="24"/>
                <w:lang w:val="kk-KZ"/>
              </w:rPr>
              <w:t>Педагогикалық ғылымдар</w:t>
            </w:r>
          </w:p>
          <w:p w:rsidR="002403B7" w:rsidRPr="000F709B" w:rsidRDefault="002403B7" w:rsidP="002D6AEF">
            <w:pPr>
              <w:contextualSpacing/>
              <w:jc w:val="both"/>
              <w:rPr>
                <w:bCs/>
                <w:sz w:val="20"/>
                <w:szCs w:val="24"/>
                <w:lang w:val="kk-KZ"/>
              </w:rPr>
            </w:pPr>
            <w:r w:rsidRPr="002403B7">
              <w:rPr>
                <w:color w:val="000000"/>
                <w:sz w:val="20"/>
                <w:szCs w:val="24"/>
                <w:lang w:val="ru-RU"/>
              </w:rPr>
              <w:t>7М01</w:t>
            </w:r>
            <w:r w:rsidRPr="000F709B">
              <w:rPr>
                <w:color w:val="000000"/>
                <w:sz w:val="20"/>
                <w:szCs w:val="24"/>
                <w:lang w:val="kk-KZ"/>
              </w:rPr>
              <w:t xml:space="preserve"> – Педагогические науки</w:t>
            </w:r>
          </w:p>
          <w:p w:rsidR="002403B7" w:rsidRPr="000F709B" w:rsidRDefault="002403B7" w:rsidP="002D6AEF">
            <w:pPr>
              <w:pStyle w:val="TableParagraph"/>
              <w:rPr>
                <w:sz w:val="20"/>
              </w:rPr>
            </w:pPr>
            <w:r w:rsidRPr="000F709B">
              <w:rPr>
                <w:sz w:val="20"/>
                <w:szCs w:val="24"/>
                <w:lang w:val="kk-KZ"/>
              </w:rPr>
              <w:t>7М01</w:t>
            </w:r>
            <w:r w:rsidRPr="000F709B">
              <w:rPr>
                <w:bCs/>
                <w:sz w:val="20"/>
                <w:szCs w:val="24"/>
                <w:lang w:val="kk-KZ"/>
              </w:rPr>
              <w:t>- Pedagogical science</w:t>
            </w:r>
          </w:p>
        </w:tc>
      </w:tr>
      <w:tr w:rsidR="002403B7" w:rsidRPr="00E16579" w:rsidTr="002D6AEF">
        <w:trPr>
          <w:trHeight w:val="938"/>
        </w:trPr>
        <w:tc>
          <w:tcPr>
            <w:tcW w:w="4479" w:type="dxa"/>
          </w:tcPr>
          <w:p w:rsidR="002403B7" w:rsidRPr="002403B7" w:rsidRDefault="002403B7" w:rsidP="002D6AEF">
            <w:pPr>
              <w:pStyle w:val="TableParagraph"/>
              <w:spacing w:before="14"/>
              <w:ind w:left="83" w:right="178"/>
              <w:rPr>
                <w:b/>
                <w:sz w:val="20"/>
                <w:lang w:val="ru-RU"/>
              </w:rPr>
            </w:pPr>
            <w:proofErr w:type="spellStart"/>
            <w:r w:rsidRPr="002403B7">
              <w:rPr>
                <w:b/>
                <w:sz w:val="20"/>
                <w:lang w:val="ru-RU"/>
              </w:rPr>
              <w:t>Дайындық</w:t>
            </w:r>
            <w:proofErr w:type="spellEnd"/>
            <w:r w:rsidRPr="002403B7">
              <w:rPr>
                <w:b/>
                <w:sz w:val="20"/>
                <w:lang w:val="ru-RU"/>
              </w:rPr>
              <w:t xml:space="preserve"> </w:t>
            </w:r>
            <w:proofErr w:type="spellStart"/>
            <w:r w:rsidRPr="002403B7">
              <w:rPr>
                <w:b/>
                <w:sz w:val="20"/>
                <w:lang w:val="ru-RU"/>
              </w:rPr>
              <w:t>бағыттарының</w:t>
            </w:r>
            <w:proofErr w:type="spellEnd"/>
            <w:r w:rsidRPr="002403B7">
              <w:rPr>
                <w:b/>
                <w:sz w:val="20"/>
                <w:lang w:val="ru-RU"/>
              </w:rPr>
              <w:t xml:space="preserve"> коды мен </w:t>
            </w:r>
            <w:proofErr w:type="spellStart"/>
            <w:r w:rsidRPr="002403B7">
              <w:rPr>
                <w:b/>
                <w:sz w:val="20"/>
                <w:lang w:val="ru-RU"/>
              </w:rPr>
              <w:t>жіктелуіКодиклассификациянаправлений</w:t>
            </w:r>
            <w:proofErr w:type="spellEnd"/>
          </w:p>
          <w:p w:rsidR="002403B7" w:rsidRPr="002403B7" w:rsidRDefault="002403B7" w:rsidP="002D6AEF">
            <w:pPr>
              <w:pStyle w:val="TableParagraph"/>
              <w:spacing w:before="1"/>
              <w:ind w:left="83"/>
              <w:rPr>
                <w:b/>
                <w:sz w:val="20"/>
                <w:lang w:val="ru-RU"/>
              </w:rPr>
            </w:pPr>
            <w:proofErr w:type="gramStart"/>
            <w:r w:rsidRPr="002403B7">
              <w:rPr>
                <w:b/>
                <w:sz w:val="20"/>
                <w:lang w:val="ru-RU"/>
              </w:rPr>
              <w:t>подготовки</w:t>
            </w:r>
            <w:proofErr w:type="gramEnd"/>
          </w:p>
          <w:p w:rsidR="002403B7" w:rsidRPr="0042239C" w:rsidRDefault="002403B7" w:rsidP="002D6AEF">
            <w:pPr>
              <w:pStyle w:val="TableParagraph"/>
              <w:spacing w:before="1" w:line="212" w:lineRule="exact"/>
              <w:ind w:left="83"/>
              <w:rPr>
                <w:b/>
                <w:sz w:val="20"/>
              </w:rPr>
            </w:pPr>
            <w:proofErr w:type="spellStart"/>
            <w:r w:rsidRPr="0042239C">
              <w:rPr>
                <w:b/>
                <w:sz w:val="20"/>
              </w:rPr>
              <w:t>Codeandclassificationoftrainingareas</w:t>
            </w:r>
            <w:proofErr w:type="spellEnd"/>
          </w:p>
        </w:tc>
        <w:tc>
          <w:tcPr>
            <w:tcW w:w="5105" w:type="dxa"/>
          </w:tcPr>
          <w:p w:rsidR="002403B7" w:rsidRPr="000F709B" w:rsidRDefault="002403B7" w:rsidP="002D6AEF">
            <w:pPr>
              <w:jc w:val="both"/>
              <w:rPr>
                <w:color w:val="000000"/>
                <w:sz w:val="20"/>
                <w:szCs w:val="24"/>
                <w:lang w:val="kk-KZ"/>
              </w:rPr>
            </w:pPr>
            <w:r w:rsidRPr="000F709B">
              <w:rPr>
                <w:sz w:val="20"/>
                <w:szCs w:val="24"/>
                <w:lang w:val="kk-KZ"/>
              </w:rPr>
              <w:t>7М014</w:t>
            </w:r>
            <w:r w:rsidRPr="000F709B">
              <w:rPr>
                <w:color w:val="000000"/>
                <w:sz w:val="20"/>
                <w:szCs w:val="24"/>
                <w:lang w:val="kk-KZ"/>
              </w:rPr>
              <w:t>Жалпы дамудың пәндік мамандандыруымен педагогтарды дайындау</w:t>
            </w:r>
          </w:p>
          <w:p w:rsidR="002403B7" w:rsidRPr="002403B7" w:rsidRDefault="002403B7" w:rsidP="002D6AEF">
            <w:pPr>
              <w:jc w:val="both"/>
              <w:rPr>
                <w:sz w:val="20"/>
                <w:szCs w:val="24"/>
                <w:lang w:val="ru-RU"/>
              </w:rPr>
            </w:pPr>
            <w:r w:rsidRPr="002403B7">
              <w:rPr>
                <w:sz w:val="20"/>
                <w:szCs w:val="24"/>
                <w:lang w:val="ru-RU"/>
              </w:rPr>
              <w:t>7М014 Подготовка педагог</w:t>
            </w:r>
            <w:r w:rsidRPr="000F709B">
              <w:rPr>
                <w:sz w:val="20"/>
                <w:szCs w:val="24"/>
                <w:lang w:val="kk-KZ"/>
              </w:rPr>
              <w:t>ов</w:t>
            </w:r>
            <w:r w:rsidRPr="000F709B">
              <w:rPr>
                <w:sz w:val="20"/>
                <w:szCs w:val="24"/>
              </w:rPr>
              <w:t>c</w:t>
            </w:r>
            <w:r w:rsidRPr="002403B7">
              <w:rPr>
                <w:sz w:val="20"/>
                <w:szCs w:val="24"/>
                <w:lang w:val="ru-RU"/>
              </w:rPr>
              <w:t xml:space="preserve"> предметной специализацией общего развития</w:t>
            </w:r>
          </w:p>
          <w:p w:rsidR="002403B7" w:rsidRPr="000F709B" w:rsidRDefault="002403B7" w:rsidP="002D6AEF">
            <w:pPr>
              <w:pStyle w:val="TableParagraph"/>
              <w:rPr>
                <w:sz w:val="20"/>
              </w:rPr>
            </w:pPr>
            <w:r w:rsidRPr="000F709B">
              <w:rPr>
                <w:sz w:val="20"/>
                <w:szCs w:val="24"/>
                <w:lang w:val="kk-KZ"/>
              </w:rPr>
              <w:t xml:space="preserve">7М014 </w:t>
            </w:r>
            <w:r w:rsidRPr="000F709B">
              <w:rPr>
                <w:sz w:val="20"/>
                <w:lang w:val="kk-KZ"/>
              </w:rPr>
              <w:t xml:space="preserve">Teacher training  </w:t>
            </w:r>
            <w:r w:rsidRPr="000F709B">
              <w:rPr>
                <w:sz w:val="20"/>
              </w:rPr>
              <w:t xml:space="preserve">with </w:t>
            </w:r>
            <w:r w:rsidRPr="000F709B">
              <w:rPr>
                <w:sz w:val="20"/>
                <w:lang w:val="kk-KZ"/>
              </w:rPr>
              <w:t xml:space="preserve">subject specialization </w:t>
            </w:r>
            <w:r w:rsidRPr="000F709B">
              <w:rPr>
                <w:sz w:val="20"/>
              </w:rPr>
              <w:t xml:space="preserve">for </w:t>
            </w:r>
            <w:r w:rsidRPr="000F709B">
              <w:rPr>
                <w:sz w:val="20"/>
                <w:lang w:val="kk-KZ"/>
              </w:rPr>
              <w:t xml:space="preserve">general development </w:t>
            </w:r>
          </w:p>
        </w:tc>
      </w:tr>
      <w:tr w:rsidR="002403B7" w:rsidRPr="00E16579" w:rsidTr="002D6AEF">
        <w:trPr>
          <w:trHeight w:val="935"/>
        </w:trPr>
        <w:tc>
          <w:tcPr>
            <w:tcW w:w="4479" w:type="dxa"/>
          </w:tcPr>
          <w:p w:rsidR="002403B7" w:rsidRPr="002403B7" w:rsidRDefault="002403B7" w:rsidP="002D6AEF">
            <w:pPr>
              <w:pStyle w:val="TableParagraph"/>
              <w:spacing w:before="14"/>
              <w:ind w:left="83" w:right="163"/>
              <w:rPr>
                <w:b/>
                <w:sz w:val="20"/>
                <w:lang w:val="ru-RU"/>
              </w:rPr>
            </w:pPr>
            <w:proofErr w:type="spellStart"/>
            <w:r w:rsidRPr="002403B7">
              <w:rPr>
                <w:b/>
                <w:sz w:val="20"/>
                <w:lang w:val="ru-RU"/>
              </w:rPr>
              <w:t>Білім</w:t>
            </w:r>
            <w:proofErr w:type="spellEnd"/>
            <w:r w:rsidRPr="002403B7">
              <w:rPr>
                <w:b/>
                <w:sz w:val="20"/>
                <w:lang w:val="ru-RU"/>
              </w:rPr>
              <w:t xml:space="preserve"> беру </w:t>
            </w:r>
            <w:proofErr w:type="spellStart"/>
            <w:r w:rsidRPr="002403B7">
              <w:rPr>
                <w:b/>
                <w:sz w:val="20"/>
                <w:lang w:val="ru-RU"/>
              </w:rPr>
              <w:t>бағдарламасының</w:t>
            </w:r>
            <w:proofErr w:type="spellEnd"/>
            <w:r w:rsidRPr="002403B7">
              <w:rPr>
                <w:b/>
                <w:sz w:val="20"/>
                <w:lang w:val="ru-RU"/>
              </w:rPr>
              <w:t xml:space="preserve"> коды мен </w:t>
            </w:r>
            <w:proofErr w:type="spellStart"/>
            <w:r w:rsidRPr="002403B7">
              <w:rPr>
                <w:b/>
                <w:sz w:val="20"/>
                <w:lang w:val="ru-RU"/>
              </w:rPr>
              <w:t>атауыКод</w:t>
            </w:r>
            <w:proofErr w:type="spellEnd"/>
            <w:r w:rsidRPr="002403B7">
              <w:rPr>
                <w:b/>
                <w:sz w:val="20"/>
                <w:lang w:val="ru-RU"/>
              </w:rPr>
              <w:t xml:space="preserve"> и наименование </w:t>
            </w:r>
            <w:proofErr w:type="spellStart"/>
            <w:r w:rsidRPr="002403B7">
              <w:rPr>
                <w:b/>
                <w:sz w:val="20"/>
                <w:lang w:val="ru-RU"/>
              </w:rPr>
              <w:t>образовательнойпрограммы</w:t>
            </w:r>
            <w:proofErr w:type="spellEnd"/>
          </w:p>
          <w:p w:rsidR="002403B7" w:rsidRPr="0042239C" w:rsidRDefault="002403B7" w:rsidP="002D6AEF">
            <w:pPr>
              <w:pStyle w:val="TableParagraph"/>
              <w:spacing w:before="1" w:line="210" w:lineRule="exact"/>
              <w:ind w:left="83"/>
              <w:rPr>
                <w:b/>
                <w:sz w:val="20"/>
              </w:rPr>
            </w:pPr>
            <w:proofErr w:type="spellStart"/>
            <w:r>
              <w:rPr>
                <w:b/>
                <w:sz w:val="20"/>
              </w:rPr>
              <w:t>С</w:t>
            </w:r>
            <w:r w:rsidRPr="0042239C">
              <w:rPr>
                <w:b/>
                <w:sz w:val="20"/>
              </w:rPr>
              <w:t>odeandnameofeducationprogram</w:t>
            </w:r>
            <w:proofErr w:type="spellEnd"/>
          </w:p>
        </w:tc>
        <w:tc>
          <w:tcPr>
            <w:tcW w:w="5105" w:type="dxa"/>
          </w:tcPr>
          <w:p w:rsidR="002403B7" w:rsidRPr="000F709B" w:rsidRDefault="002403B7" w:rsidP="002D6AEF">
            <w:pPr>
              <w:contextualSpacing/>
              <w:rPr>
                <w:sz w:val="20"/>
                <w:szCs w:val="24"/>
                <w:lang w:val="kk-KZ"/>
              </w:rPr>
            </w:pPr>
            <w:r w:rsidRPr="000F709B">
              <w:rPr>
                <w:sz w:val="20"/>
                <w:szCs w:val="24"/>
                <w:lang w:val="kk-KZ"/>
              </w:rPr>
              <w:t xml:space="preserve">7М01402 – </w:t>
            </w:r>
            <w:r w:rsidRPr="000F709B">
              <w:rPr>
                <w:bCs/>
                <w:color w:val="000000"/>
                <w:sz w:val="20"/>
                <w:szCs w:val="24"/>
                <w:lang w:val="kk-KZ"/>
              </w:rPr>
              <w:t>Кәсіптік оқыту, көркем еңбек және графика</w:t>
            </w:r>
          </w:p>
          <w:p w:rsidR="002403B7" w:rsidRPr="000F709B" w:rsidRDefault="002403B7" w:rsidP="002D6AEF">
            <w:pPr>
              <w:contextualSpacing/>
              <w:rPr>
                <w:sz w:val="20"/>
                <w:szCs w:val="24"/>
                <w:lang w:val="kk-KZ"/>
              </w:rPr>
            </w:pPr>
            <w:r w:rsidRPr="002403B7">
              <w:rPr>
                <w:bCs/>
                <w:color w:val="000000"/>
                <w:sz w:val="20"/>
                <w:szCs w:val="24"/>
                <w:lang w:val="ru-RU"/>
              </w:rPr>
              <w:t>7М01402- Профессиональное обучение, художественный труд и графика</w:t>
            </w:r>
          </w:p>
          <w:p w:rsidR="002403B7" w:rsidRPr="000F709B" w:rsidRDefault="002403B7" w:rsidP="002D6AEF">
            <w:pPr>
              <w:pStyle w:val="TableParagraph"/>
              <w:rPr>
                <w:sz w:val="20"/>
              </w:rPr>
            </w:pPr>
            <w:r w:rsidRPr="000F709B">
              <w:rPr>
                <w:bCs/>
                <w:color w:val="000000"/>
                <w:sz w:val="20"/>
                <w:szCs w:val="24"/>
              </w:rPr>
              <w:t>7М01402 - Professional training, art and graphics</w:t>
            </w:r>
          </w:p>
        </w:tc>
      </w:tr>
      <w:tr w:rsidR="002403B7" w:rsidRPr="00E16579" w:rsidTr="002D6AEF">
        <w:trPr>
          <w:trHeight w:val="707"/>
        </w:trPr>
        <w:tc>
          <w:tcPr>
            <w:tcW w:w="4479" w:type="dxa"/>
          </w:tcPr>
          <w:p w:rsidR="002403B7" w:rsidRPr="0042239C" w:rsidRDefault="002403B7" w:rsidP="002D6AEF">
            <w:pPr>
              <w:pStyle w:val="TableParagraph"/>
              <w:spacing w:line="230" w:lineRule="atLeast"/>
              <w:ind w:left="83" w:right="631"/>
              <w:rPr>
                <w:b/>
                <w:sz w:val="20"/>
              </w:rPr>
            </w:pPr>
            <w:r>
              <w:rPr>
                <w:b/>
                <w:sz w:val="20"/>
              </w:rPr>
              <w:t>БілімберубағдарламаларыныңтоптарыГруппыобразовательныхпрограмм</w:t>
            </w:r>
            <w:r w:rsidRPr="0042239C">
              <w:rPr>
                <w:b/>
                <w:sz w:val="20"/>
              </w:rPr>
              <w:t xml:space="preserve">Groupsof </w:t>
            </w:r>
            <w:proofErr w:type="spellStart"/>
            <w:r w:rsidRPr="0042239C">
              <w:rPr>
                <w:b/>
                <w:sz w:val="20"/>
              </w:rPr>
              <w:t>educationalprograms</w:t>
            </w:r>
            <w:proofErr w:type="spellEnd"/>
          </w:p>
        </w:tc>
        <w:tc>
          <w:tcPr>
            <w:tcW w:w="5105" w:type="dxa"/>
          </w:tcPr>
          <w:p w:rsidR="002403B7" w:rsidRPr="000F709B" w:rsidRDefault="002403B7" w:rsidP="002D6AEF">
            <w:pPr>
              <w:contextualSpacing/>
              <w:rPr>
                <w:sz w:val="20"/>
                <w:szCs w:val="24"/>
                <w:lang w:val="kk-KZ"/>
              </w:rPr>
            </w:pPr>
            <w:r w:rsidRPr="000F709B">
              <w:rPr>
                <w:sz w:val="20"/>
                <w:szCs w:val="24"/>
                <w:lang w:val="kk-KZ"/>
              </w:rPr>
              <w:t>М011 Көркем еңбек педагогтарын даярлау</w:t>
            </w:r>
          </w:p>
          <w:p w:rsidR="002403B7" w:rsidRPr="000F709B" w:rsidRDefault="002403B7" w:rsidP="002D6AEF">
            <w:pPr>
              <w:contextualSpacing/>
              <w:rPr>
                <w:sz w:val="20"/>
                <w:szCs w:val="24"/>
                <w:lang w:val="kk-KZ"/>
              </w:rPr>
            </w:pPr>
            <w:r w:rsidRPr="002403B7">
              <w:rPr>
                <w:sz w:val="20"/>
                <w:szCs w:val="24"/>
                <w:lang w:val="ru-RU"/>
              </w:rPr>
              <w:t xml:space="preserve">М011 Подготовка педагогов </w:t>
            </w:r>
            <w:r w:rsidRPr="000F709B">
              <w:rPr>
                <w:sz w:val="20"/>
                <w:szCs w:val="24"/>
                <w:lang w:val="kk-KZ"/>
              </w:rPr>
              <w:t>художественного труда</w:t>
            </w:r>
          </w:p>
          <w:p w:rsidR="002403B7" w:rsidRPr="000F709B" w:rsidRDefault="002403B7" w:rsidP="002D6AEF">
            <w:pPr>
              <w:tabs>
                <w:tab w:val="left" w:pos="930"/>
              </w:tabs>
              <w:rPr>
                <w:sz w:val="20"/>
              </w:rPr>
            </w:pPr>
            <w:r w:rsidRPr="000F709B">
              <w:rPr>
                <w:sz w:val="20"/>
                <w:szCs w:val="24"/>
                <w:lang w:val="kk-KZ"/>
              </w:rPr>
              <w:t xml:space="preserve">М011 </w:t>
            </w:r>
            <w:r w:rsidRPr="000F709B">
              <w:rPr>
                <w:color w:val="000000"/>
                <w:sz w:val="20"/>
                <w:szCs w:val="24"/>
              </w:rPr>
              <w:t>Training of teachers of art work</w:t>
            </w:r>
          </w:p>
        </w:tc>
      </w:tr>
      <w:tr w:rsidR="002403B7" w:rsidRPr="00E16579" w:rsidTr="002D6AEF">
        <w:trPr>
          <w:trHeight w:val="707"/>
        </w:trPr>
        <w:tc>
          <w:tcPr>
            <w:tcW w:w="4479" w:type="dxa"/>
          </w:tcPr>
          <w:p w:rsidR="002403B7" w:rsidRPr="0042239C" w:rsidRDefault="002403B7" w:rsidP="002D6AEF">
            <w:pPr>
              <w:pStyle w:val="TableParagraph"/>
              <w:spacing w:before="17"/>
              <w:ind w:left="83"/>
              <w:rPr>
                <w:b/>
                <w:sz w:val="20"/>
              </w:rPr>
            </w:pPr>
            <w:proofErr w:type="spellStart"/>
            <w:r>
              <w:rPr>
                <w:b/>
                <w:sz w:val="20"/>
              </w:rPr>
              <w:t>Білімберубағдарламасыныңбірегейлігі</w:t>
            </w:r>
            <w:proofErr w:type="spellEnd"/>
          </w:p>
          <w:p w:rsidR="002403B7" w:rsidRPr="0042239C" w:rsidRDefault="002403B7" w:rsidP="002D6AEF">
            <w:pPr>
              <w:pStyle w:val="TableParagraph"/>
              <w:spacing w:line="228" w:lineRule="exact"/>
              <w:ind w:left="83" w:right="361"/>
              <w:rPr>
                <w:b/>
                <w:sz w:val="20"/>
              </w:rPr>
            </w:pPr>
            <w:proofErr w:type="spellStart"/>
            <w:r>
              <w:rPr>
                <w:b/>
                <w:sz w:val="20"/>
              </w:rPr>
              <w:t>Уникальностьобразовательнойпрограммы</w:t>
            </w:r>
            <w:r w:rsidRPr="0042239C">
              <w:rPr>
                <w:b/>
                <w:sz w:val="20"/>
              </w:rPr>
              <w:t>Theuniquenessof</w:t>
            </w:r>
            <w:proofErr w:type="spellEnd"/>
            <w:r w:rsidRPr="0042239C">
              <w:rPr>
                <w:b/>
                <w:sz w:val="20"/>
              </w:rPr>
              <w:t xml:space="preserve"> </w:t>
            </w:r>
            <w:proofErr w:type="spellStart"/>
            <w:r w:rsidRPr="0042239C">
              <w:rPr>
                <w:b/>
                <w:sz w:val="20"/>
              </w:rPr>
              <w:t>theeducationalprogram</w:t>
            </w:r>
            <w:proofErr w:type="spellEnd"/>
          </w:p>
        </w:tc>
        <w:tc>
          <w:tcPr>
            <w:tcW w:w="5105" w:type="dxa"/>
          </w:tcPr>
          <w:p w:rsidR="002403B7" w:rsidRPr="008B0E95" w:rsidRDefault="002403B7" w:rsidP="002D6AEF">
            <w:pPr>
              <w:pStyle w:val="Default"/>
              <w:ind w:right="81"/>
              <w:jc w:val="both"/>
              <w:rPr>
                <w:sz w:val="20"/>
                <w:lang w:val="kk-KZ"/>
              </w:rPr>
            </w:pPr>
            <w:r w:rsidRPr="008B0E95">
              <w:rPr>
                <w:sz w:val="20"/>
                <w:lang w:val="kk-KZ"/>
              </w:rPr>
              <w:t xml:space="preserve">1. Білім беру процесін жүзеге асырудың инновациялық әдістері мен тәсілдерін меңгерген, жаңартылған білім беру бағдарламасын меңгерген, біліктілігі жоғары педагогикалық кадрларға қажеттілікті қанағаттандыру. </w:t>
            </w:r>
          </w:p>
          <w:p w:rsidR="002403B7" w:rsidRPr="008B0E95" w:rsidRDefault="002403B7" w:rsidP="002D6AEF">
            <w:pPr>
              <w:pStyle w:val="Default"/>
              <w:ind w:right="81"/>
              <w:jc w:val="both"/>
              <w:rPr>
                <w:sz w:val="20"/>
                <w:lang w:val="kk-KZ"/>
              </w:rPr>
            </w:pPr>
            <w:r w:rsidRPr="008B0E95">
              <w:rPr>
                <w:sz w:val="20"/>
                <w:lang w:val="kk-KZ"/>
              </w:rPr>
              <w:t xml:space="preserve">2. Оқытудың тәжірибелік-бағдарлы технологияларын іске асыру. </w:t>
            </w:r>
          </w:p>
          <w:p w:rsidR="002403B7" w:rsidRDefault="002403B7" w:rsidP="002D6AEF">
            <w:pPr>
              <w:pStyle w:val="Default"/>
              <w:ind w:right="81"/>
              <w:jc w:val="both"/>
              <w:rPr>
                <w:sz w:val="20"/>
                <w:lang w:val="kk-KZ"/>
              </w:rPr>
            </w:pPr>
            <w:r w:rsidRPr="008B0E95">
              <w:rPr>
                <w:sz w:val="20"/>
                <w:lang w:val="kk-KZ"/>
              </w:rPr>
              <w:t xml:space="preserve">3. Аймақтық еңбек нарығында түлектердің жоғары талап етілуін қамтамасыз ететін жеке және кәсіби құзыреттілігін дамытуға баса назар аудару. </w:t>
            </w:r>
          </w:p>
          <w:p w:rsidR="002403B7" w:rsidRPr="008B0E95" w:rsidRDefault="002403B7" w:rsidP="002D6AEF">
            <w:pPr>
              <w:pStyle w:val="Default"/>
              <w:ind w:right="81"/>
              <w:jc w:val="both"/>
              <w:rPr>
                <w:sz w:val="20"/>
                <w:lang w:val="kk-KZ"/>
              </w:rPr>
            </w:pPr>
          </w:p>
          <w:p w:rsidR="002403B7" w:rsidRPr="002403B7" w:rsidRDefault="002403B7" w:rsidP="002D6AEF">
            <w:pPr>
              <w:pStyle w:val="Default"/>
              <w:ind w:right="81"/>
              <w:jc w:val="both"/>
              <w:rPr>
                <w:sz w:val="20"/>
                <w:lang w:val="ru-RU"/>
              </w:rPr>
            </w:pPr>
            <w:r w:rsidRPr="002403B7">
              <w:rPr>
                <w:sz w:val="20"/>
                <w:lang w:val="ru-RU"/>
              </w:rPr>
              <w:t xml:space="preserve">1. Удовлетворение потребностей в педагогических кадрах высокой квалификации, обладающих знаниями обновленной программы образования, владеющих инновационными методами и приемами осуществления образовательного процесса. </w:t>
            </w:r>
          </w:p>
          <w:p w:rsidR="002403B7" w:rsidRPr="002403B7" w:rsidRDefault="002403B7" w:rsidP="002D6AEF">
            <w:pPr>
              <w:pStyle w:val="Default"/>
              <w:ind w:right="81"/>
              <w:jc w:val="both"/>
              <w:rPr>
                <w:sz w:val="20"/>
                <w:lang w:val="ru-RU"/>
              </w:rPr>
            </w:pPr>
            <w:r w:rsidRPr="002403B7">
              <w:rPr>
                <w:sz w:val="20"/>
                <w:lang w:val="ru-RU"/>
              </w:rPr>
              <w:t xml:space="preserve">2. Реализация практико-ориентированных технологий обучения. </w:t>
            </w:r>
          </w:p>
          <w:p w:rsidR="002403B7" w:rsidRPr="002403B7" w:rsidRDefault="002403B7" w:rsidP="002D6AEF">
            <w:pPr>
              <w:ind w:right="81"/>
              <w:jc w:val="both"/>
              <w:rPr>
                <w:sz w:val="20"/>
                <w:szCs w:val="24"/>
                <w:lang w:val="ru-RU"/>
              </w:rPr>
            </w:pPr>
            <w:r w:rsidRPr="002403B7">
              <w:rPr>
                <w:sz w:val="20"/>
                <w:szCs w:val="24"/>
                <w:lang w:val="ru-RU"/>
              </w:rPr>
              <w:t xml:space="preserve">3. Акцент на развитие личностных и профессиональных компетенций, обеспечивающих высокую востребованность выпускников на региональном рынке труда. </w:t>
            </w:r>
          </w:p>
          <w:p w:rsidR="002403B7" w:rsidRPr="002403B7" w:rsidRDefault="002403B7" w:rsidP="002D6AEF">
            <w:pPr>
              <w:ind w:right="81"/>
              <w:jc w:val="both"/>
              <w:rPr>
                <w:sz w:val="20"/>
                <w:szCs w:val="24"/>
                <w:lang w:val="ru-RU"/>
              </w:rPr>
            </w:pPr>
          </w:p>
          <w:p w:rsidR="002403B7" w:rsidRPr="008B0E95" w:rsidRDefault="002403B7" w:rsidP="002D6AEF">
            <w:pPr>
              <w:pStyle w:val="Default"/>
              <w:ind w:right="81"/>
              <w:jc w:val="both"/>
              <w:rPr>
                <w:sz w:val="20"/>
              </w:rPr>
            </w:pPr>
            <w:r w:rsidRPr="008B0E95">
              <w:rPr>
                <w:sz w:val="20"/>
              </w:rPr>
              <w:t xml:space="preserve">1. Meeting the needs of highly qualified teaching staff with knowledge of the updated educational program, possessing innovative methods and techniques for implementing the educational process. </w:t>
            </w:r>
          </w:p>
          <w:p w:rsidR="002403B7" w:rsidRPr="008B0E95" w:rsidRDefault="002403B7" w:rsidP="002D6AEF">
            <w:pPr>
              <w:pStyle w:val="Default"/>
              <w:ind w:right="81"/>
              <w:jc w:val="both"/>
              <w:rPr>
                <w:sz w:val="20"/>
              </w:rPr>
            </w:pPr>
            <w:r w:rsidRPr="008B0E95">
              <w:rPr>
                <w:sz w:val="20"/>
              </w:rPr>
              <w:t xml:space="preserve">2. Implementation of practice-oriented learning technologies. </w:t>
            </w:r>
          </w:p>
          <w:p w:rsidR="002403B7" w:rsidRPr="0042239C" w:rsidRDefault="002403B7" w:rsidP="002D6AEF">
            <w:pPr>
              <w:pStyle w:val="TableParagraph"/>
              <w:ind w:right="81"/>
              <w:jc w:val="both"/>
              <w:rPr>
                <w:sz w:val="20"/>
              </w:rPr>
            </w:pPr>
            <w:r w:rsidRPr="008B0E95">
              <w:rPr>
                <w:sz w:val="20"/>
                <w:szCs w:val="24"/>
              </w:rPr>
              <w:t>3. Focus on the development of personal and professional competencies that ensure high demand for graduates in the regional labor market.</w:t>
            </w:r>
          </w:p>
        </w:tc>
      </w:tr>
      <w:tr w:rsidR="002403B7" w:rsidRPr="000B4930" w:rsidTr="002D6AEF">
        <w:trPr>
          <w:trHeight w:val="476"/>
        </w:trPr>
        <w:tc>
          <w:tcPr>
            <w:tcW w:w="9584" w:type="dxa"/>
            <w:gridSpan w:val="2"/>
          </w:tcPr>
          <w:p w:rsidR="002403B7" w:rsidRPr="0042239C" w:rsidRDefault="002403B7" w:rsidP="002D6AEF">
            <w:pPr>
              <w:pStyle w:val="TableParagraph"/>
              <w:spacing w:line="228" w:lineRule="exact"/>
              <w:ind w:left="1936" w:right="76" w:hanging="1827"/>
              <w:rPr>
                <w:b/>
                <w:sz w:val="20"/>
              </w:rPr>
            </w:pPr>
            <w:proofErr w:type="spellStart"/>
            <w:r>
              <w:rPr>
                <w:b/>
                <w:sz w:val="20"/>
              </w:rPr>
              <w:t>Білімберубағдараламасыаясындадайындаубейінініңкартасы</w:t>
            </w:r>
            <w:proofErr w:type="spellEnd"/>
            <w:r w:rsidRPr="0042239C">
              <w:rPr>
                <w:b/>
                <w:sz w:val="20"/>
              </w:rPr>
              <w:t xml:space="preserve"> / </w:t>
            </w:r>
            <w:r>
              <w:rPr>
                <w:b/>
                <w:sz w:val="20"/>
              </w:rPr>
              <w:t>Картапрофиляподготовкиврамкахобразовательнойпрограммы</w:t>
            </w:r>
            <w:r w:rsidRPr="0042239C">
              <w:rPr>
                <w:b/>
                <w:sz w:val="20"/>
              </w:rPr>
              <w:t>/Profilemapofeducationprogram</w:t>
            </w:r>
          </w:p>
        </w:tc>
      </w:tr>
      <w:tr w:rsidR="002403B7" w:rsidRPr="00E16579" w:rsidTr="002D6AEF">
        <w:trPr>
          <w:trHeight w:val="707"/>
        </w:trPr>
        <w:tc>
          <w:tcPr>
            <w:tcW w:w="4479" w:type="dxa"/>
          </w:tcPr>
          <w:p w:rsidR="002403B7" w:rsidRPr="0042239C" w:rsidRDefault="002403B7" w:rsidP="002D6AEF">
            <w:pPr>
              <w:pStyle w:val="TableParagraph"/>
              <w:spacing w:before="17"/>
              <w:ind w:left="83"/>
              <w:rPr>
                <w:b/>
                <w:sz w:val="20"/>
              </w:rPr>
            </w:pPr>
            <w:proofErr w:type="spellStart"/>
            <w:r>
              <w:rPr>
                <w:b/>
                <w:sz w:val="20"/>
              </w:rPr>
              <w:t>БББмақсаты</w:t>
            </w:r>
            <w:proofErr w:type="spellEnd"/>
          </w:p>
          <w:p w:rsidR="002403B7" w:rsidRPr="0042239C" w:rsidRDefault="002403B7" w:rsidP="002D6AEF">
            <w:pPr>
              <w:pStyle w:val="TableParagraph"/>
              <w:spacing w:line="228" w:lineRule="exact"/>
              <w:ind w:left="83" w:right="3026"/>
              <w:rPr>
                <w:b/>
                <w:sz w:val="20"/>
              </w:rPr>
            </w:pPr>
            <w:proofErr w:type="spellStart"/>
            <w:r>
              <w:rPr>
                <w:b/>
                <w:sz w:val="20"/>
              </w:rPr>
              <w:t>ЦельОП</w:t>
            </w:r>
            <w:r w:rsidRPr="0042239C">
              <w:rPr>
                <w:b/>
                <w:sz w:val="20"/>
              </w:rPr>
              <w:t>ObjectiveofEP</w:t>
            </w:r>
            <w:proofErr w:type="spellEnd"/>
          </w:p>
        </w:tc>
        <w:tc>
          <w:tcPr>
            <w:tcW w:w="5105" w:type="dxa"/>
          </w:tcPr>
          <w:p w:rsidR="002403B7" w:rsidRPr="004D6063" w:rsidRDefault="002403B7" w:rsidP="002D6AEF">
            <w:pPr>
              <w:shd w:val="clear" w:color="auto" w:fill="FFFFFF"/>
              <w:ind w:right="81"/>
              <w:jc w:val="both"/>
              <w:outlineLvl w:val="4"/>
              <w:rPr>
                <w:color w:val="000000"/>
                <w:sz w:val="20"/>
                <w:szCs w:val="24"/>
              </w:rPr>
            </w:pPr>
            <w:proofErr w:type="spellStart"/>
            <w:r w:rsidRPr="004D6063">
              <w:rPr>
                <w:color w:val="000000"/>
                <w:sz w:val="20"/>
                <w:szCs w:val="24"/>
              </w:rPr>
              <w:t>Еңбекнарығыныңқазіргізаманғыталаптарына</w:t>
            </w:r>
            <w:proofErr w:type="spellEnd"/>
            <w:r w:rsidRPr="004D6063">
              <w:rPr>
                <w:color w:val="000000"/>
                <w:sz w:val="20"/>
                <w:szCs w:val="24"/>
              </w:rPr>
              <w:t xml:space="preserve">, </w:t>
            </w:r>
            <w:proofErr w:type="spellStart"/>
            <w:r w:rsidRPr="004D6063">
              <w:rPr>
                <w:color w:val="000000"/>
                <w:sz w:val="20"/>
                <w:szCs w:val="24"/>
              </w:rPr>
              <w:t>ұлттықбасымдықтарғажәнебілімберужүйесінжаңғыртуғажауапберетін</w:t>
            </w:r>
            <w:proofErr w:type="spellEnd"/>
            <w:r w:rsidRPr="004D6063">
              <w:rPr>
                <w:color w:val="000000"/>
                <w:sz w:val="20"/>
                <w:szCs w:val="24"/>
              </w:rPr>
              <w:t>, кәсібиоқытужәнекөркемеңбексаласындатереңғылыми-зерттеужәнекәсібиқұзыреттіліктерібарбіліктіғылыми-педагогикалықкадрлардыдаярлау.</w:t>
            </w:r>
          </w:p>
          <w:p w:rsidR="002403B7" w:rsidRPr="004D6063" w:rsidRDefault="002403B7" w:rsidP="002D6AEF">
            <w:pPr>
              <w:shd w:val="clear" w:color="auto" w:fill="FFFFFF"/>
              <w:ind w:right="81"/>
              <w:jc w:val="both"/>
              <w:outlineLvl w:val="4"/>
              <w:rPr>
                <w:color w:val="000000"/>
                <w:sz w:val="20"/>
                <w:szCs w:val="24"/>
              </w:rPr>
            </w:pPr>
          </w:p>
          <w:p w:rsidR="002403B7" w:rsidRPr="002403B7" w:rsidRDefault="002403B7" w:rsidP="002D6AEF">
            <w:pPr>
              <w:shd w:val="clear" w:color="auto" w:fill="FFFFFF"/>
              <w:ind w:right="81"/>
              <w:jc w:val="both"/>
              <w:outlineLvl w:val="4"/>
              <w:rPr>
                <w:sz w:val="20"/>
                <w:szCs w:val="24"/>
                <w:lang w:val="ru-RU" w:eastAsia="ru-RU"/>
              </w:rPr>
            </w:pPr>
            <w:r w:rsidRPr="002403B7">
              <w:rPr>
                <w:sz w:val="20"/>
                <w:szCs w:val="24"/>
                <w:lang w:val="ru-RU" w:eastAsia="ru-RU"/>
              </w:rPr>
              <w:lastRenderedPageBreak/>
              <w:t>Подготовка квалифицированных научно-педагогических кадров, обладающих глубокими научно-исследовательскими и профессиональными компетенциями в области профессионального обучения и художественного труда, отвечающих современным требованиям рынка труда, национальным приоритетам и модернизации системы образования.</w:t>
            </w:r>
          </w:p>
          <w:p w:rsidR="002403B7" w:rsidRPr="002403B7" w:rsidRDefault="002403B7" w:rsidP="002D6AEF">
            <w:pPr>
              <w:shd w:val="clear" w:color="auto" w:fill="FFFFFF"/>
              <w:ind w:right="81"/>
              <w:jc w:val="both"/>
              <w:outlineLvl w:val="4"/>
              <w:rPr>
                <w:color w:val="000000"/>
                <w:sz w:val="20"/>
                <w:szCs w:val="24"/>
                <w:lang w:val="ru-RU"/>
              </w:rPr>
            </w:pPr>
          </w:p>
          <w:p w:rsidR="002403B7" w:rsidRPr="004D6063" w:rsidRDefault="002403B7" w:rsidP="002D6AEF">
            <w:pPr>
              <w:shd w:val="clear" w:color="auto" w:fill="FFFFFF"/>
              <w:ind w:right="81"/>
              <w:jc w:val="both"/>
              <w:outlineLvl w:val="4"/>
              <w:rPr>
                <w:color w:val="000000"/>
                <w:sz w:val="24"/>
                <w:szCs w:val="24"/>
              </w:rPr>
            </w:pPr>
            <w:r w:rsidRPr="004D6063">
              <w:rPr>
                <w:color w:val="000000"/>
                <w:sz w:val="20"/>
                <w:szCs w:val="24"/>
              </w:rPr>
              <w:t>Training of qualified scientific and pedagogical personnel with deep research and professional competencies in the field of vocational training and artistic work, meeting the modern requirements of the labor market, national priorities and modernization of the education system.</w:t>
            </w:r>
          </w:p>
        </w:tc>
      </w:tr>
      <w:tr w:rsidR="002403B7" w:rsidRPr="00E16579" w:rsidTr="002D6AEF">
        <w:trPr>
          <w:trHeight w:val="937"/>
        </w:trPr>
        <w:tc>
          <w:tcPr>
            <w:tcW w:w="4479" w:type="dxa"/>
          </w:tcPr>
          <w:p w:rsidR="002403B7" w:rsidRPr="0042239C" w:rsidRDefault="002403B7" w:rsidP="002D6AEF">
            <w:pPr>
              <w:pStyle w:val="TableParagraph"/>
              <w:spacing w:before="132"/>
              <w:ind w:left="83" w:right="2960"/>
              <w:rPr>
                <w:b/>
                <w:sz w:val="20"/>
              </w:rPr>
            </w:pPr>
            <w:proofErr w:type="spellStart"/>
            <w:r>
              <w:rPr>
                <w:b/>
                <w:sz w:val="20"/>
              </w:rPr>
              <w:lastRenderedPageBreak/>
              <w:t>БББміндеттеріЗадачиОП</w:t>
            </w:r>
            <w:r w:rsidRPr="0042239C">
              <w:rPr>
                <w:b/>
                <w:sz w:val="20"/>
              </w:rPr>
              <w:t>Purpose</w:t>
            </w:r>
            <w:proofErr w:type="spellEnd"/>
            <w:r w:rsidRPr="0042239C">
              <w:rPr>
                <w:b/>
                <w:sz w:val="20"/>
              </w:rPr>
              <w:t xml:space="preserve"> </w:t>
            </w:r>
            <w:proofErr w:type="spellStart"/>
            <w:r w:rsidRPr="0042239C">
              <w:rPr>
                <w:b/>
                <w:sz w:val="20"/>
              </w:rPr>
              <w:t>ofEP</w:t>
            </w:r>
            <w:proofErr w:type="spellEnd"/>
          </w:p>
        </w:tc>
        <w:tc>
          <w:tcPr>
            <w:tcW w:w="5105" w:type="dxa"/>
          </w:tcPr>
          <w:p w:rsidR="002403B7" w:rsidRPr="00F940C5" w:rsidRDefault="002403B7" w:rsidP="002D6AEF">
            <w:pPr>
              <w:pStyle w:val="Default"/>
              <w:ind w:right="81"/>
              <w:jc w:val="both"/>
              <w:rPr>
                <w:sz w:val="20"/>
                <w:lang w:val="kk-KZ"/>
              </w:rPr>
            </w:pPr>
            <w:r w:rsidRPr="00F940C5">
              <w:rPr>
                <w:sz w:val="20"/>
                <w:lang w:val="kk-KZ"/>
              </w:rPr>
              <w:t xml:space="preserve">1. Магистранттардың техникалық ойлауын және шығармашылық қабілеттерін дамыту; кәсіби шеберлікті қалыптастыру. </w:t>
            </w:r>
          </w:p>
          <w:p w:rsidR="002403B7" w:rsidRPr="00F940C5" w:rsidRDefault="002403B7" w:rsidP="002D6AEF">
            <w:pPr>
              <w:pStyle w:val="Default"/>
              <w:ind w:right="81"/>
              <w:jc w:val="both"/>
              <w:rPr>
                <w:sz w:val="20"/>
                <w:lang w:val="kk-KZ"/>
              </w:rPr>
            </w:pPr>
            <w:r w:rsidRPr="00F940C5">
              <w:rPr>
                <w:sz w:val="20"/>
                <w:lang w:val="kk-KZ"/>
              </w:rPr>
              <w:t xml:space="preserve">2. Кәсіби және өзге де қызметте пайдалану мақсатында қазіргі заманғы психологиялық-педагогикалық, сандық технологияларды меңгеру. </w:t>
            </w:r>
          </w:p>
          <w:p w:rsidR="002403B7" w:rsidRPr="00F940C5" w:rsidRDefault="002403B7" w:rsidP="002D6AEF">
            <w:pPr>
              <w:pStyle w:val="Default"/>
              <w:ind w:right="81"/>
              <w:jc w:val="both"/>
              <w:rPr>
                <w:sz w:val="20"/>
                <w:lang w:val="kk-KZ"/>
              </w:rPr>
            </w:pPr>
            <w:r w:rsidRPr="00F940C5">
              <w:rPr>
                <w:sz w:val="20"/>
                <w:lang w:val="kk-KZ"/>
              </w:rPr>
              <w:t>3. Магистранттардың коллаборативті білім беру ортасын жобалау дағдыларын, оның ішінде ерекше білім беру қажеттілігін  дамыту</w:t>
            </w:r>
          </w:p>
          <w:p w:rsidR="002403B7" w:rsidRPr="00F940C5" w:rsidRDefault="002403B7" w:rsidP="002D6AEF">
            <w:pPr>
              <w:ind w:right="81"/>
              <w:contextualSpacing/>
              <w:jc w:val="both"/>
              <w:rPr>
                <w:sz w:val="20"/>
                <w:szCs w:val="24"/>
                <w:lang w:val="kk-KZ"/>
              </w:rPr>
            </w:pPr>
            <w:r w:rsidRPr="00F940C5">
              <w:rPr>
                <w:sz w:val="20"/>
                <w:szCs w:val="24"/>
                <w:lang w:val="kk-KZ"/>
              </w:rPr>
              <w:t xml:space="preserve">4. Магистранттардың кәсіптік білім беру саласында ғылыми-зерттеу және эксперименттік қызметті ұйымдастыруға және өткізуге дайындығын қалыптастыру. </w:t>
            </w:r>
          </w:p>
          <w:p w:rsidR="002403B7" w:rsidRPr="00F940C5" w:rsidRDefault="002403B7" w:rsidP="002D6AEF">
            <w:pPr>
              <w:ind w:right="81"/>
              <w:contextualSpacing/>
              <w:jc w:val="both"/>
              <w:rPr>
                <w:sz w:val="20"/>
                <w:szCs w:val="24"/>
                <w:lang w:val="kk-KZ"/>
              </w:rPr>
            </w:pPr>
          </w:p>
          <w:p w:rsidR="002403B7" w:rsidRPr="002403B7" w:rsidRDefault="002403B7" w:rsidP="002D6AEF">
            <w:pPr>
              <w:pStyle w:val="Default"/>
              <w:ind w:right="81"/>
              <w:jc w:val="both"/>
              <w:rPr>
                <w:sz w:val="20"/>
                <w:lang w:val="ru-RU"/>
              </w:rPr>
            </w:pPr>
            <w:r w:rsidRPr="002403B7">
              <w:rPr>
                <w:sz w:val="20"/>
                <w:lang w:val="ru-RU"/>
              </w:rPr>
              <w:t>1. Развитие технического мышления и творческих способностей; формирование профессионального мастерства</w:t>
            </w:r>
            <w:r w:rsidRPr="00F940C5">
              <w:rPr>
                <w:sz w:val="20"/>
                <w:lang w:val="kk-KZ"/>
              </w:rPr>
              <w:t xml:space="preserve"> у магистрантов</w:t>
            </w:r>
            <w:r w:rsidRPr="002403B7">
              <w:rPr>
                <w:sz w:val="20"/>
                <w:lang w:val="ru-RU"/>
              </w:rPr>
              <w:t xml:space="preserve">. </w:t>
            </w:r>
          </w:p>
          <w:p w:rsidR="002403B7" w:rsidRPr="002403B7" w:rsidRDefault="002403B7" w:rsidP="002D6AEF">
            <w:pPr>
              <w:ind w:right="81"/>
              <w:contextualSpacing/>
              <w:jc w:val="both"/>
              <w:rPr>
                <w:sz w:val="20"/>
                <w:szCs w:val="24"/>
                <w:lang w:val="ru-RU"/>
              </w:rPr>
            </w:pPr>
            <w:r w:rsidRPr="002403B7">
              <w:rPr>
                <w:sz w:val="20"/>
                <w:szCs w:val="24"/>
                <w:lang w:val="ru-RU"/>
              </w:rPr>
              <w:t xml:space="preserve">2. Овладение современными психолого-педагогическими, цифровыми технологиями с целью их использования в профессиональной и иной деятельности. </w:t>
            </w:r>
          </w:p>
          <w:p w:rsidR="002403B7" w:rsidRPr="002403B7" w:rsidRDefault="002403B7" w:rsidP="002D6AEF">
            <w:pPr>
              <w:pStyle w:val="Default"/>
              <w:ind w:right="81"/>
              <w:jc w:val="both"/>
              <w:rPr>
                <w:sz w:val="20"/>
                <w:lang w:val="ru-RU"/>
              </w:rPr>
            </w:pPr>
            <w:r w:rsidRPr="002403B7">
              <w:rPr>
                <w:sz w:val="20"/>
                <w:lang w:val="ru-RU"/>
              </w:rPr>
              <w:t xml:space="preserve">3. Развитие навыков проектирования </w:t>
            </w:r>
            <w:proofErr w:type="spellStart"/>
            <w:r w:rsidRPr="002403B7">
              <w:rPr>
                <w:sz w:val="20"/>
                <w:lang w:val="ru-RU"/>
              </w:rPr>
              <w:t>коллаборативной</w:t>
            </w:r>
            <w:proofErr w:type="spellEnd"/>
            <w:r w:rsidRPr="002403B7">
              <w:rPr>
                <w:sz w:val="20"/>
                <w:lang w:val="ru-RU"/>
              </w:rPr>
              <w:t xml:space="preserve"> образовательной среды с учетом индивидуальных особенностей</w:t>
            </w:r>
            <w:r w:rsidRPr="00F940C5">
              <w:rPr>
                <w:sz w:val="20"/>
                <w:lang w:val="kk-KZ"/>
              </w:rPr>
              <w:t xml:space="preserve"> магистрантов</w:t>
            </w:r>
            <w:r w:rsidRPr="002403B7">
              <w:rPr>
                <w:sz w:val="20"/>
                <w:lang w:val="ru-RU"/>
              </w:rPr>
              <w:t xml:space="preserve">, в том числе, с особыми образовательными потребностями. </w:t>
            </w:r>
          </w:p>
          <w:p w:rsidR="002403B7" w:rsidRPr="00F940C5" w:rsidRDefault="002403B7" w:rsidP="002D6AEF">
            <w:pPr>
              <w:ind w:right="81"/>
              <w:contextualSpacing/>
              <w:jc w:val="both"/>
              <w:rPr>
                <w:sz w:val="20"/>
                <w:szCs w:val="24"/>
                <w:lang w:val="kk-KZ"/>
              </w:rPr>
            </w:pPr>
            <w:r w:rsidRPr="002403B7">
              <w:rPr>
                <w:sz w:val="20"/>
                <w:szCs w:val="24"/>
                <w:lang w:val="ru-RU"/>
              </w:rPr>
              <w:t xml:space="preserve">4. Формирование готовности </w:t>
            </w:r>
            <w:r w:rsidRPr="00F940C5">
              <w:rPr>
                <w:sz w:val="20"/>
                <w:szCs w:val="24"/>
                <w:lang w:val="kk-KZ"/>
              </w:rPr>
              <w:t xml:space="preserve">магистрантов </w:t>
            </w:r>
            <w:r w:rsidRPr="002403B7">
              <w:rPr>
                <w:sz w:val="20"/>
                <w:szCs w:val="24"/>
                <w:lang w:val="ru-RU"/>
              </w:rPr>
              <w:t xml:space="preserve">к организации и проведению научно-исследовательской и экспериментальной деятельности в области профессионального образования. </w:t>
            </w:r>
          </w:p>
          <w:p w:rsidR="002403B7" w:rsidRPr="00F940C5" w:rsidRDefault="002403B7" w:rsidP="002D6AEF">
            <w:pPr>
              <w:ind w:right="81"/>
              <w:contextualSpacing/>
              <w:jc w:val="both"/>
              <w:rPr>
                <w:sz w:val="20"/>
                <w:szCs w:val="24"/>
                <w:lang w:val="kk-KZ"/>
              </w:rPr>
            </w:pPr>
          </w:p>
          <w:p w:rsidR="002403B7" w:rsidRPr="00F940C5" w:rsidRDefault="002403B7" w:rsidP="002D6AEF">
            <w:pPr>
              <w:ind w:right="81"/>
              <w:contextualSpacing/>
              <w:jc w:val="both"/>
              <w:rPr>
                <w:sz w:val="20"/>
                <w:szCs w:val="24"/>
                <w:lang w:val="kk-KZ"/>
              </w:rPr>
            </w:pPr>
            <w:r w:rsidRPr="00F940C5">
              <w:rPr>
                <w:sz w:val="20"/>
                <w:szCs w:val="24"/>
                <w:lang w:val="kk-KZ"/>
              </w:rPr>
              <w:t>1. Development of technical thinking and creative abilities; formation of professional skills among undergraduates.</w:t>
            </w:r>
          </w:p>
          <w:p w:rsidR="002403B7" w:rsidRPr="00F940C5" w:rsidRDefault="002403B7" w:rsidP="002D6AEF">
            <w:pPr>
              <w:ind w:right="81"/>
              <w:contextualSpacing/>
              <w:jc w:val="both"/>
              <w:rPr>
                <w:sz w:val="20"/>
                <w:szCs w:val="24"/>
                <w:lang w:val="kk-KZ"/>
              </w:rPr>
            </w:pPr>
            <w:r w:rsidRPr="00F940C5">
              <w:rPr>
                <w:sz w:val="20"/>
                <w:szCs w:val="24"/>
                <w:lang w:val="kk-KZ"/>
              </w:rPr>
              <w:t>2. Mastering modern psychological and pedagogical, digital technologies in order to use them in professional and other activities.</w:t>
            </w:r>
          </w:p>
          <w:p w:rsidR="002403B7" w:rsidRPr="00F940C5" w:rsidRDefault="002403B7" w:rsidP="002D6AEF">
            <w:pPr>
              <w:ind w:right="81"/>
              <w:contextualSpacing/>
              <w:jc w:val="both"/>
              <w:rPr>
                <w:sz w:val="20"/>
                <w:szCs w:val="24"/>
                <w:lang w:val="kk-KZ"/>
              </w:rPr>
            </w:pPr>
            <w:r w:rsidRPr="00F940C5">
              <w:rPr>
                <w:sz w:val="20"/>
                <w:szCs w:val="24"/>
                <w:lang w:val="kk-KZ"/>
              </w:rPr>
              <w:t>3. Development of skills in designing a collaborative educational environment, taking into account the individual characteristics of undergraduates, including those with special educational needs.</w:t>
            </w:r>
          </w:p>
          <w:p w:rsidR="002403B7" w:rsidRPr="00F940C5" w:rsidRDefault="002403B7" w:rsidP="002D6AEF">
            <w:pPr>
              <w:pStyle w:val="TableParagraph"/>
              <w:spacing w:before="1" w:line="217" w:lineRule="exact"/>
              <w:ind w:right="81"/>
              <w:jc w:val="both"/>
              <w:rPr>
                <w:sz w:val="20"/>
              </w:rPr>
            </w:pPr>
            <w:r w:rsidRPr="00F940C5">
              <w:rPr>
                <w:sz w:val="20"/>
                <w:szCs w:val="24"/>
                <w:lang w:val="kk-KZ"/>
              </w:rPr>
              <w:t>4. Formation of readiness of undergraduates to organize and conduct research and experimental activities in the field of professional education.</w:t>
            </w:r>
          </w:p>
        </w:tc>
      </w:tr>
      <w:tr w:rsidR="002403B7" w:rsidRPr="00E16579" w:rsidTr="002D6AEF">
        <w:trPr>
          <w:trHeight w:val="1857"/>
        </w:trPr>
        <w:tc>
          <w:tcPr>
            <w:tcW w:w="4479" w:type="dxa"/>
          </w:tcPr>
          <w:p w:rsidR="002403B7" w:rsidRPr="00F940C5" w:rsidRDefault="002403B7" w:rsidP="002D6AEF">
            <w:pPr>
              <w:pStyle w:val="TableParagraph"/>
              <w:rPr>
                <w:b/>
              </w:rPr>
            </w:pPr>
          </w:p>
          <w:p w:rsidR="002403B7" w:rsidRPr="00F940C5" w:rsidRDefault="002403B7" w:rsidP="002D6AEF">
            <w:pPr>
              <w:pStyle w:val="TableParagraph"/>
              <w:spacing w:before="4"/>
              <w:rPr>
                <w:b/>
                <w:sz w:val="29"/>
              </w:rPr>
            </w:pPr>
          </w:p>
          <w:p w:rsidR="002403B7" w:rsidRPr="00B5685B" w:rsidRDefault="002403B7" w:rsidP="002D6AEF">
            <w:pPr>
              <w:pStyle w:val="TableParagraph"/>
              <w:ind w:left="83"/>
              <w:rPr>
                <w:b/>
                <w:sz w:val="20"/>
              </w:rPr>
            </w:pPr>
            <w:proofErr w:type="spellStart"/>
            <w:r>
              <w:rPr>
                <w:b/>
                <w:sz w:val="20"/>
              </w:rPr>
              <w:t>БББоқытунәтижелері</w:t>
            </w:r>
            <w:proofErr w:type="spellEnd"/>
            <w:r w:rsidRPr="00B5685B">
              <w:rPr>
                <w:b/>
                <w:sz w:val="20"/>
              </w:rPr>
              <w:t>/</w:t>
            </w:r>
          </w:p>
          <w:p w:rsidR="002403B7" w:rsidRPr="00B5685B" w:rsidRDefault="002403B7" w:rsidP="002D6AEF">
            <w:pPr>
              <w:pStyle w:val="TableParagraph"/>
              <w:ind w:left="83" w:right="1734"/>
              <w:rPr>
                <w:b/>
                <w:sz w:val="20"/>
              </w:rPr>
            </w:pPr>
            <w:proofErr w:type="spellStart"/>
            <w:r>
              <w:rPr>
                <w:b/>
                <w:sz w:val="20"/>
              </w:rPr>
              <w:t>РезультатыобученияпоОП</w:t>
            </w:r>
            <w:proofErr w:type="spellEnd"/>
            <w:r w:rsidRPr="00B5685B">
              <w:rPr>
                <w:b/>
                <w:sz w:val="20"/>
              </w:rPr>
              <w:t>/</w:t>
            </w:r>
            <w:proofErr w:type="spellStart"/>
            <w:r w:rsidRPr="00B5685B">
              <w:rPr>
                <w:b/>
                <w:sz w:val="20"/>
              </w:rPr>
              <w:t>Resultof</w:t>
            </w:r>
            <w:proofErr w:type="spellEnd"/>
            <w:r w:rsidRPr="00B5685B">
              <w:rPr>
                <w:b/>
                <w:sz w:val="20"/>
              </w:rPr>
              <w:t xml:space="preserve"> </w:t>
            </w:r>
            <w:proofErr w:type="spellStart"/>
            <w:r w:rsidRPr="00B5685B">
              <w:rPr>
                <w:b/>
                <w:sz w:val="20"/>
              </w:rPr>
              <w:t>trainingof</w:t>
            </w:r>
            <w:proofErr w:type="spellEnd"/>
            <w:r w:rsidRPr="00B5685B">
              <w:rPr>
                <w:b/>
                <w:sz w:val="20"/>
              </w:rPr>
              <w:t xml:space="preserve"> EP</w:t>
            </w:r>
          </w:p>
        </w:tc>
        <w:tc>
          <w:tcPr>
            <w:tcW w:w="5105" w:type="dxa"/>
          </w:tcPr>
          <w:p w:rsidR="002403B7" w:rsidRDefault="002403B7" w:rsidP="002D6AEF">
            <w:pPr>
              <w:widowControl/>
              <w:autoSpaceDE/>
              <w:autoSpaceDN/>
              <w:spacing w:after="160"/>
              <w:ind w:left="45" w:right="81"/>
              <w:contextualSpacing/>
              <w:jc w:val="both"/>
              <w:rPr>
                <w:sz w:val="20"/>
                <w:szCs w:val="20"/>
                <w:lang w:val="kk-KZ"/>
              </w:rPr>
            </w:pPr>
            <w:r>
              <w:rPr>
                <w:sz w:val="20"/>
                <w:szCs w:val="20"/>
              </w:rPr>
              <w:t>1</w:t>
            </w:r>
            <w:r>
              <w:rPr>
                <w:sz w:val="20"/>
                <w:szCs w:val="20"/>
                <w:lang w:val="kk-KZ"/>
              </w:rPr>
              <w:t xml:space="preserve">. </w:t>
            </w:r>
            <w:r w:rsidRPr="00697BD3">
              <w:rPr>
                <w:sz w:val="20"/>
                <w:szCs w:val="20"/>
                <w:lang w:val="kk-KZ"/>
              </w:rPr>
              <w:t>Кәсіпкерлік қызметті жүзеге асыру үшін қажетті менеджмент психологиясы, өндірістік процестегі сапа менеджменті жүйесі және бизнес-жоспарлау саласындағы іргелі білім кешенін және көркем еңбек өндірісі нәтижесінде құрылған объектілерді көрсету.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2.</w:t>
            </w:r>
            <w:r w:rsidRPr="00697BD3">
              <w:rPr>
                <w:sz w:val="20"/>
                <w:szCs w:val="20"/>
                <w:lang w:val="kk-KZ"/>
              </w:rPr>
              <w:t>Білім беру мазмұнын және оқыту технологияларын әзірлеу және өзектендіру, жобалау-зерттеу және педагогикалық қызметті ұйымдастыру және жүзеге асыру процесінде ғылыми танымның әртүрлі әдістері мен әдіснамасын қолдану.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lastRenderedPageBreak/>
              <w:t>3.</w:t>
            </w:r>
            <w:r w:rsidRPr="00697BD3">
              <w:rPr>
                <w:sz w:val="20"/>
                <w:szCs w:val="20"/>
                <w:lang w:val="kk-KZ"/>
              </w:rPr>
              <w:t>Кәсіби өсуге, жеке тұлғаның өзін-өзі жетілдіруіне және өзін-өзі дамытуға ықпал ететін жалпы техникалық пәндер мен еңбек технологияларын оқыту бойынша жаңа білімді үнемі іздестіруді, сондай-ақ кәсіптік пәндерді оқыту саласында алынған базалық және қазіргі заманғы білімді таратуды жүзеге асыру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 xml:space="preserve">4. </w:t>
            </w:r>
            <w:r w:rsidRPr="00697BD3">
              <w:rPr>
                <w:sz w:val="20"/>
                <w:szCs w:val="20"/>
                <w:lang w:val="kk-KZ"/>
              </w:rPr>
              <w:t>Инклюзивті және жаңартылған білім беру мазмұнының талаптарына сәйкес, сондай-ақ аралас және қашықтықтан білім беру жағдайында оқушылардың оқу жетістіктерін барабар-дәлелді диагностикалау мен бағалауды жүзеге асыру.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 xml:space="preserve">5. </w:t>
            </w:r>
            <w:r w:rsidRPr="00697BD3">
              <w:rPr>
                <w:sz w:val="20"/>
                <w:szCs w:val="20"/>
                <w:lang w:val="kk-KZ"/>
              </w:rPr>
              <w:t>Кәсіптік оқыту пәндерін сапалы оқыту және білім алушылардың аудиториядан тыс өзіндік жұмыстарын ұйымдастыру үшін қажетті білім беру процесінде заманауи, классикалық технологиялар мен жеке педагогикалық әдістемелерді түсіндіру.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6.</w:t>
            </w:r>
            <w:r w:rsidRPr="00697BD3">
              <w:rPr>
                <w:sz w:val="20"/>
                <w:szCs w:val="20"/>
                <w:lang w:val="kk-KZ"/>
              </w:rPr>
              <w:t>Мемлекеттік білім беру стандарттарының, білім беру ұйымдары қызметінің үлгілік қағидаларының және Қазақстан Республикасы Білім беру ұйымдарының қызметін регламенттейтін өзге де нормативтік-құқықтық актілердің талаптарына сәйкес орта және жоғары білім беру жүйесінде оқу-тәрбие процесін ұйымдастыру.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7.</w:t>
            </w:r>
            <w:r w:rsidRPr="00697BD3">
              <w:rPr>
                <w:sz w:val="20"/>
                <w:szCs w:val="20"/>
                <w:lang w:val="kk-KZ"/>
              </w:rPr>
              <w:t>Оқытудың ақпараттық-инновациялық әдістері мен технологияларын саналы түрде таңдау, сондай-ақ педагогикалық үдеріс пен өндіріске ғылыми-зерттеу қызметінің нәтижелерін енгізу арқылы тиімді ғылыми-педагогикалық қызметті құру.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8.</w:t>
            </w:r>
            <w:r w:rsidRPr="00697BD3">
              <w:rPr>
                <w:sz w:val="20"/>
                <w:szCs w:val="20"/>
                <w:lang w:val="kk-KZ"/>
              </w:rPr>
              <w:t>Кәсіптік оқыту саласында оқу, оқу-әдістемелік, ақпараттық және цифрлық ресурстарды әзірлеу.</w:t>
            </w:r>
          </w:p>
          <w:p w:rsidR="002403B7" w:rsidRDefault="002403B7" w:rsidP="002D6AEF">
            <w:pPr>
              <w:widowControl/>
              <w:autoSpaceDE/>
              <w:autoSpaceDN/>
              <w:spacing w:after="160"/>
              <w:ind w:left="45" w:right="81"/>
              <w:contextualSpacing/>
              <w:jc w:val="both"/>
              <w:rPr>
                <w:sz w:val="20"/>
                <w:szCs w:val="20"/>
                <w:lang w:val="kk-KZ"/>
              </w:rPr>
            </w:pPr>
            <w:r>
              <w:rPr>
                <w:sz w:val="20"/>
                <w:szCs w:val="20"/>
                <w:lang w:val="kk-KZ"/>
              </w:rPr>
              <w:t>9.</w:t>
            </w:r>
            <w:r w:rsidRPr="00697BD3">
              <w:rPr>
                <w:sz w:val="20"/>
                <w:szCs w:val="20"/>
                <w:lang w:val="kk-KZ"/>
              </w:rPr>
              <w:t>Педагогикалық іс-әрекеттің болжамды және кәсіби-жеке аспектілерін анықтау, сондай-ақ алынған интроспекция нәтижелерінің сәттілігін, олардың өзіндік кәсіби қызметіндегі маңыздылығын түсіну үшін педагогикалық іс-әрекет пен рефлексияны талдау.</w:t>
            </w:r>
          </w:p>
          <w:p w:rsidR="002403B7" w:rsidRPr="00697BD3" w:rsidRDefault="002403B7" w:rsidP="002D6AEF">
            <w:pPr>
              <w:widowControl/>
              <w:autoSpaceDE/>
              <w:autoSpaceDN/>
              <w:spacing w:after="160"/>
              <w:ind w:left="45" w:right="81"/>
              <w:contextualSpacing/>
              <w:jc w:val="both"/>
              <w:rPr>
                <w:sz w:val="20"/>
                <w:szCs w:val="20"/>
                <w:lang w:val="kk-KZ"/>
              </w:rPr>
            </w:pPr>
            <w:r>
              <w:rPr>
                <w:sz w:val="20"/>
                <w:szCs w:val="20"/>
                <w:lang w:val="kk-KZ"/>
              </w:rPr>
              <w:t>10.</w:t>
            </w:r>
            <w:r w:rsidRPr="00697BD3">
              <w:rPr>
                <w:sz w:val="20"/>
                <w:szCs w:val="20"/>
                <w:lang w:val="kk-KZ"/>
              </w:rPr>
              <w:t>Білім беру жүйесін жаңғырту, кәсіби педагогиканың көптілді және этномәдени қалауы жағдайында педагогикалық шеберлікті жетілдіру мақсатында оқыту мен тәрбиелеудің қазіргі заманғы әдістері мен технологияларының тиімділігін бағалау.</w:t>
            </w:r>
          </w:p>
          <w:p w:rsidR="002403B7" w:rsidRPr="002403B7" w:rsidRDefault="002403B7" w:rsidP="002403B7">
            <w:pPr>
              <w:pStyle w:val="a5"/>
              <w:widowControl/>
              <w:numPr>
                <w:ilvl w:val="0"/>
                <w:numId w:val="1"/>
              </w:numPr>
              <w:autoSpaceDE/>
              <w:autoSpaceDN/>
              <w:spacing w:after="160"/>
              <w:ind w:left="63" w:right="81" w:hanging="18"/>
              <w:contextualSpacing/>
              <w:rPr>
                <w:color w:val="000000"/>
                <w:sz w:val="20"/>
                <w:szCs w:val="20"/>
                <w:lang w:val="ru-RU"/>
              </w:rPr>
            </w:pPr>
            <w:r w:rsidRPr="002403B7">
              <w:rPr>
                <w:sz w:val="20"/>
                <w:szCs w:val="20"/>
                <w:lang w:val="ru-RU"/>
              </w:rPr>
              <w:t xml:space="preserve">Демонстрировать комплекс фундаментальных знаний в области психологии управления, </w:t>
            </w:r>
            <w:r w:rsidRPr="002403B7">
              <w:rPr>
                <w:color w:val="000000"/>
                <w:sz w:val="20"/>
                <w:szCs w:val="20"/>
                <w:lang w:val="ru-RU"/>
              </w:rPr>
              <w:t>системы менеджмента качества в производственном процессе и бизнес планировании, необходимых для осуществления предпринимательской деятельности и коммерции объектами, созданными в результате производства художественного труда.</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 xml:space="preserve">Применять различные методы и методологию научного познания в процессе разработки и актуализации </w:t>
            </w:r>
            <w:r w:rsidRPr="002403B7">
              <w:rPr>
                <w:color w:val="000000"/>
                <w:sz w:val="20"/>
                <w:szCs w:val="20"/>
                <w:lang w:val="ru-RU"/>
              </w:rPr>
              <w:t>содержания образования, и технологий обучения,</w:t>
            </w:r>
            <w:r w:rsidRPr="002403B7">
              <w:rPr>
                <w:sz w:val="20"/>
                <w:szCs w:val="20"/>
                <w:lang w:val="ru-RU"/>
              </w:rPr>
              <w:t xml:space="preserve"> организации и осуществления проектно-исследовательской и педагогической деятельности.</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color w:val="000000"/>
                <w:sz w:val="20"/>
                <w:szCs w:val="20"/>
                <w:lang w:val="ru-RU" w:eastAsia="ru-RU"/>
              </w:rPr>
              <w:t>Осуществлять постоянный поиск новых знаний преподавания общетехнических дисциплин и технологии труда, способствующих профессиональному росту, самосовершенствованию и саморазвитию личности, а также трансляцию полученных базовых и современных знаний в области преподавания профессиональных дисциплин</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 xml:space="preserve">Осуществлять адекватно-аргументированную диагностику и оценку учебных достижений учащихся в соответствии с требованиями инклюзивного и </w:t>
            </w:r>
            <w:r w:rsidRPr="002403B7">
              <w:rPr>
                <w:sz w:val="20"/>
                <w:szCs w:val="20"/>
                <w:lang w:val="ru-RU"/>
              </w:rPr>
              <w:lastRenderedPageBreak/>
              <w:t>обновленного содержания образования, а также в условиях смешанного и дистанционного образования.</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Интерпретировать современные</w:t>
            </w:r>
            <w:r w:rsidRPr="0004528F">
              <w:rPr>
                <w:sz w:val="20"/>
                <w:szCs w:val="20"/>
                <w:lang w:val="kk-KZ"/>
              </w:rPr>
              <w:t>,</w:t>
            </w:r>
            <w:r w:rsidRPr="002403B7">
              <w:rPr>
                <w:sz w:val="20"/>
                <w:szCs w:val="20"/>
                <w:lang w:val="ru-RU"/>
              </w:rPr>
              <w:t xml:space="preserve"> классические технологии</w:t>
            </w:r>
            <w:r w:rsidRPr="0004528F">
              <w:rPr>
                <w:sz w:val="20"/>
                <w:szCs w:val="20"/>
                <w:lang w:val="kk-KZ"/>
              </w:rPr>
              <w:t xml:space="preserve"> и частные методики</w:t>
            </w:r>
            <w:r w:rsidRPr="002403B7">
              <w:rPr>
                <w:sz w:val="20"/>
                <w:szCs w:val="20"/>
                <w:lang w:val="ru-RU"/>
              </w:rPr>
              <w:t xml:space="preserve"> в педагогической деятельности, необходимые для качественного преподавания дисциплин профессионального обучения и организации внеаудиторных самостоятельных работ обучающихся. </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Организовывать учебно-воспитательный процесс в системе среднего и высшего образования в соответствии требованиями государственных образовательных стандартов, типовых правил деятельности организаций образования и иных нормативно-правовых актов, регламентирующих деятельность организаций образования Республики Казахстан.</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Выстраивать эффективную научно-педагогическую деятельность через аргументированный выбор информационно-инновационных методов и технологий обучения, а также внедрения результатов научно-исследовательской деятельности педагогический процесс и производство.</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Разрабатывать учебные, учебно-методические, информационные и цифровые ресурсы в области профессионального обучения.</w:t>
            </w:r>
          </w:p>
          <w:p w:rsidR="002403B7" w:rsidRPr="002403B7" w:rsidRDefault="002403B7" w:rsidP="002403B7">
            <w:pPr>
              <w:pStyle w:val="a5"/>
              <w:widowControl/>
              <w:numPr>
                <w:ilvl w:val="0"/>
                <w:numId w:val="1"/>
              </w:numPr>
              <w:autoSpaceDE/>
              <w:autoSpaceDN/>
              <w:spacing w:after="160"/>
              <w:ind w:left="63" w:right="81" w:hanging="18"/>
              <w:contextualSpacing/>
              <w:rPr>
                <w:sz w:val="20"/>
                <w:szCs w:val="20"/>
                <w:lang w:val="ru-RU"/>
              </w:rPr>
            </w:pPr>
            <w:r w:rsidRPr="002403B7">
              <w:rPr>
                <w:sz w:val="20"/>
                <w:szCs w:val="20"/>
                <w:lang w:val="ru-RU"/>
              </w:rPr>
              <w:t>Анализировать педагогическую деятельность и рефлексию с целью определения прогностических и профессионально-личностных аспектов педагогической деятельности, а также понимания успешности получаемых результатов самоанализа, их значимости в собственной профессиональной деятельности.</w:t>
            </w:r>
          </w:p>
          <w:p w:rsidR="002403B7" w:rsidRPr="002403B7" w:rsidRDefault="002403B7" w:rsidP="002403B7">
            <w:pPr>
              <w:pStyle w:val="a5"/>
              <w:widowControl/>
              <w:numPr>
                <w:ilvl w:val="0"/>
                <w:numId w:val="1"/>
              </w:numPr>
              <w:autoSpaceDE/>
              <w:autoSpaceDN/>
              <w:spacing w:after="160"/>
              <w:ind w:left="63" w:right="81" w:hanging="18"/>
              <w:contextualSpacing/>
              <w:rPr>
                <w:color w:val="000000"/>
                <w:lang w:val="ru-RU"/>
              </w:rPr>
            </w:pPr>
            <w:r w:rsidRPr="002403B7">
              <w:rPr>
                <w:sz w:val="20"/>
                <w:szCs w:val="20"/>
                <w:lang w:val="ru-RU"/>
              </w:rPr>
              <w:t xml:space="preserve">Оценивать эффективность современных методов и технологий преподавания и воспитания, с целью совершенствования педагогического мастерства в условиях модернизации системы образования, </w:t>
            </w:r>
            <w:proofErr w:type="spellStart"/>
            <w:r w:rsidRPr="002403B7">
              <w:rPr>
                <w:sz w:val="20"/>
                <w:szCs w:val="20"/>
                <w:lang w:val="ru-RU"/>
              </w:rPr>
              <w:t>полиязычных</w:t>
            </w:r>
            <w:proofErr w:type="spellEnd"/>
            <w:r w:rsidRPr="002403B7">
              <w:rPr>
                <w:sz w:val="20"/>
                <w:szCs w:val="20"/>
                <w:lang w:val="ru-RU"/>
              </w:rPr>
              <w:t xml:space="preserve"> и этнокультурных предпочтений </w:t>
            </w:r>
            <w:r w:rsidRPr="002403B7">
              <w:rPr>
                <w:color w:val="000000"/>
                <w:sz w:val="20"/>
                <w:szCs w:val="20"/>
                <w:lang w:val="ru-RU"/>
              </w:rPr>
              <w:t>профессиональной педагогики.</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1.Demonstrate a complex of fundamental knowledge in the field of management psychology, quality management systems in the production process and business planning, necessary for the implementation of entrepreneurial activities and objects created as a result of the production of artistic work.</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2.Apply various methods and methodology of scientific cognition in the process of developing and updating the content of education, and learning technologies, organization and implementation of design, research and pedagogical activities.</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3.Implementation of a constant search for new knowledge in the teaching of general technical disciplines and labor technologies, contributing to professional growth, self-improvement and self-development of the individual, as well as the dissemination of basic and modern knowledge acquired in the field of teaching professional disciplines</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4.To carry out an adequately reasoned diagnosis and assessment of students' academic achievements in accordance with the requirements of inclusive and updated educational content, as well as in conditions of mixed and distance education.</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 xml:space="preserve">5.To interpret modern, classical technologies and private pedagogical techniques in the educational process necessary for high-quality teaching of professional training disciplines </w:t>
            </w:r>
            <w:r w:rsidRPr="005376B6">
              <w:rPr>
                <w:color w:val="000000"/>
                <w:sz w:val="20"/>
                <w:lang w:val="kk-KZ"/>
              </w:rPr>
              <w:lastRenderedPageBreak/>
              <w:t>and the organization of extracurricular independent work of students.</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6.To organize the educational process in the system of secondary and higher education in accordance with the requirements of state educational standards, standard rules of activity of educational organizations and other regulatory legal acts regulating the activities of educational organizations of the Republic of Kazakhstan.</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7.To build effective scientific and pedagogical activity through a conscious choice of information and innovative teaching methods and technologies, as well as the implementation of the results of research activities in the pedagogical process and production.</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8.Develop educational, instructional, informational and digital resources in the field of vocational training.</w:t>
            </w:r>
          </w:p>
          <w:p w:rsidR="002403B7" w:rsidRPr="005376B6" w:rsidRDefault="002403B7" w:rsidP="002D6AEF">
            <w:pPr>
              <w:widowControl/>
              <w:autoSpaceDE/>
              <w:autoSpaceDN/>
              <w:spacing w:after="160"/>
              <w:ind w:left="63" w:right="81"/>
              <w:contextualSpacing/>
              <w:jc w:val="both"/>
              <w:rPr>
                <w:color w:val="000000"/>
                <w:sz w:val="20"/>
                <w:lang w:val="kk-KZ"/>
              </w:rPr>
            </w:pPr>
            <w:r w:rsidRPr="005376B6">
              <w:rPr>
                <w:color w:val="000000"/>
                <w:sz w:val="20"/>
                <w:lang w:val="kk-KZ"/>
              </w:rPr>
              <w:t>9.Analyze pedagogical activity and reflection in order to determine the prognostic and professional-personal aspects of pedagogical activity, as well as understanding the success of the results of introspection, their significance in their own professional activities.</w:t>
            </w:r>
          </w:p>
          <w:p w:rsidR="002403B7" w:rsidRPr="005376B6" w:rsidRDefault="002403B7" w:rsidP="002D6AEF">
            <w:pPr>
              <w:widowControl/>
              <w:autoSpaceDE/>
              <w:autoSpaceDN/>
              <w:spacing w:after="160"/>
              <w:ind w:left="63" w:right="81"/>
              <w:contextualSpacing/>
              <w:jc w:val="both"/>
              <w:rPr>
                <w:color w:val="000000"/>
                <w:lang w:val="kk-KZ"/>
              </w:rPr>
            </w:pPr>
            <w:r w:rsidRPr="005376B6">
              <w:rPr>
                <w:color w:val="000000"/>
                <w:sz w:val="20"/>
                <w:lang w:val="kk-KZ"/>
              </w:rPr>
              <w:t>10.To evaluate the effectiveness of modern methods and technologies of teaching and upbringing, in order to improve pedagogical skills in the conditions of modernization of the education system, multilingual and ethno-cultural preferences of professional pedagogy.</w:t>
            </w:r>
          </w:p>
        </w:tc>
      </w:tr>
      <w:tr w:rsidR="002403B7" w:rsidRPr="00E16579" w:rsidTr="002D6AEF">
        <w:trPr>
          <w:trHeight w:val="476"/>
        </w:trPr>
        <w:tc>
          <w:tcPr>
            <w:tcW w:w="9584" w:type="dxa"/>
            <w:gridSpan w:val="2"/>
          </w:tcPr>
          <w:p w:rsidR="002403B7" w:rsidRPr="00711507" w:rsidRDefault="002403B7" w:rsidP="002D6AEF">
            <w:pPr>
              <w:pStyle w:val="TableParagraph"/>
              <w:spacing w:line="230" w:lineRule="atLeast"/>
              <w:ind w:left="3120" w:right="875" w:hanging="2209"/>
              <w:rPr>
                <w:b/>
                <w:sz w:val="20"/>
              </w:rPr>
            </w:pPr>
            <w:proofErr w:type="spellStart"/>
            <w:r>
              <w:rPr>
                <w:b/>
                <w:sz w:val="20"/>
              </w:rPr>
              <w:lastRenderedPageBreak/>
              <w:t>Түлектің</w:t>
            </w:r>
            <w:proofErr w:type="spellEnd"/>
            <w:r w:rsidRPr="00C85FA4">
              <w:rPr>
                <w:b/>
                <w:sz w:val="20"/>
              </w:rPr>
              <w:t xml:space="preserve"> </w:t>
            </w:r>
            <w:proofErr w:type="spellStart"/>
            <w:r>
              <w:rPr>
                <w:b/>
                <w:sz w:val="20"/>
              </w:rPr>
              <w:t>біліктілік</w:t>
            </w:r>
            <w:proofErr w:type="spellEnd"/>
            <w:r w:rsidRPr="00C85FA4">
              <w:rPr>
                <w:b/>
                <w:sz w:val="20"/>
              </w:rPr>
              <w:t xml:space="preserve"> </w:t>
            </w:r>
            <w:proofErr w:type="spellStart"/>
            <w:r>
              <w:rPr>
                <w:b/>
                <w:sz w:val="20"/>
              </w:rPr>
              <w:t>сипаттамасы</w:t>
            </w:r>
            <w:proofErr w:type="spellEnd"/>
            <w:r w:rsidRPr="00711507">
              <w:rPr>
                <w:b/>
                <w:sz w:val="20"/>
              </w:rPr>
              <w:t xml:space="preserve"> / </w:t>
            </w:r>
            <w:proofErr w:type="spellStart"/>
            <w:r>
              <w:rPr>
                <w:b/>
                <w:sz w:val="20"/>
              </w:rPr>
              <w:t>Квалификационная</w:t>
            </w:r>
            <w:proofErr w:type="spellEnd"/>
            <w:r w:rsidRPr="00C85FA4">
              <w:rPr>
                <w:b/>
                <w:sz w:val="20"/>
              </w:rPr>
              <w:t xml:space="preserve"> </w:t>
            </w:r>
            <w:proofErr w:type="spellStart"/>
            <w:r>
              <w:rPr>
                <w:b/>
                <w:sz w:val="20"/>
              </w:rPr>
              <w:t>характеристика</w:t>
            </w:r>
            <w:proofErr w:type="spellEnd"/>
            <w:r w:rsidRPr="00C85FA4">
              <w:rPr>
                <w:b/>
                <w:sz w:val="20"/>
              </w:rPr>
              <w:t xml:space="preserve"> </w:t>
            </w:r>
            <w:proofErr w:type="spellStart"/>
            <w:r>
              <w:rPr>
                <w:b/>
                <w:sz w:val="20"/>
              </w:rPr>
              <w:t>выпускника</w:t>
            </w:r>
            <w:proofErr w:type="spellEnd"/>
            <w:r w:rsidRPr="00711507">
              <w:rPr>
                <w:b/>
                <w:sz w:val="20"/>
              </w:rPr>
              <w:t xml:space="preserve"> /Graduate</w:t>
            </w:r>
            <w:r w:rsidRPr="00C85FA4">
              <w:rPr>
                <w:b/>
                <w:sz w:val="20"/>
              </w:rPr>
              <w:t xml:space="preserve"> </w:t>
            </w:r>
            <w:r w:rsidRPr="00711507">
              <w:rPr>
                <w:b/>
                <w:sz w:val="20"/>
              </w:rPr>
              <w:t>Qualification</w:t>
            </w:r>
            <w:r w:rsidRPr="00C85FA4">
              <w:rPr>
                <w:b/>
                <w:sz w:val="20"/>
              </w:rPr>
              <w:t xml:space="preserve"> </w:t>
            </w:r>
            <w:r w:rsidRPr="00711507">
              <w:rPr>
                <w:b/>
                <w:sz w:val="20"/>
              </w:rPr>
              <w:t>Characteristics</w:t>
            </w:r>
          </w:p>
        </w:tc>
      </w:tr>
      <w:tr w:rsidR="002403B7" w:rsidRPr="00E16579" w:rsidTr="002D6AEF">
        <w:trPr>
          <w:trHeight w:val="707"/>
        </w:trPr>
        <w:tc>
          <w:tcPr>
            <w:tcW w:w="4479" w:type="dxa"/>
          </w:tcPr>
          <w:p w:rsidR="002403B7" w:rsidRPr="00E445D1" w:rsidRDefault="002403B7" w:rsidP="002D6AEF">
            <w:pPr>
              <w:pStyle w:val="TableParagraph"/>
              <w:spacing w:line="230" w:lineRule="atLeast"/>
              <w:ind w:left="83" w:right="2255"/>
              <w:rPr>
                <w:b/>
                <w:sz w:val="20"/>
                <w:szCs w:val="20"/>
              </w:rPr>
            </w:pPr>
            <w:proofErr w:type="spellStart"/>
            <w:r w:rsidRPr="00B96973">
              <w:rPr>
                <w:b/>
                <w:sz w:val="20"/>
                <w:szCs w:val="20"/>
              </w:rPr>
              <w:t>Берілетін</w:t>
            </w:r>
            <w:proofErr w:type="spellEnd"/>
            <w:r w:rsidRPr="00E445D1">
              <w:rPr>
                <w:b/>
                <w:sz w:val="20"/>
                <w:szCs w:val="20"/>
              </w:rPr>
              <w:t xml:space="preserve"> </w:t>
            </w:r>
            <w:proofErr w:type="spellStart"/>
            <w:r w:rsidRPr="00B96973">
              <w:rPr>
                <w:b/>
                <w:sz w:val="20"/>
                <w:szCs w:val="20"/>
              </w:rPr>
              <w:t>дәреже</w:t>
            </w:r>
            <w:proofErr w:type="spellEnd"/>
            <w:r w:rsidRPr="00E445D1">
              <w:rPr>
                <w:b/>
                <w:sz w:val="20"/>
                <w:szCs w:val="20"/>
              </w:rPr>
              <w:t xml:space="preserve">: </w:t>
            </w:r>
            <w:proofErr w:type="spellStart"/>
            <w:r w:rsidRPr="00B96973">
              <w:rPr>
                <w:b/>
                <w:sz w:val="20"/>
                <w:szCs w:val="20"/>
              </w:rPr>
              <w:t>Присуждаемая</w:t>
            </w:r>
            <w:proofErr w:type="spellEnd"/>
            <w:r w:rsidRPr="00E445D1">
              <w:rPr>
                <w:b/>
                <w:sz w:val="20"/>
                <w:szCs w:val="20"/>
              </w:rPr>
              <w:t xml:space="preserve"> </w:t>
            </w:r>
            <w:proofErr w:type="spellStart"/>
            <w:r w:rsidRPr="00B96973">
              <w:rPr>
                <w:b/>
                <w:sz w:val="20"/>
                <w:szCs w:val="20"/>
              </w:rPr>
              <w:t>степень</w:t>
            </w:r>
            <w:proofErr w:type="spellEnd"/>
          </w:p>
          <w:p w:rsidR="002403B7" w:rsidRPr="00E445D1" w:rsidRDefault="002403B7" w:rsidP="002D6AEF">
            <w:pPr>
              <w:pStyle w:val="TableParagraph"/>
              <w:spacing w:line="230" w:lineRule="atLeast"/>
              <w:ind w:left="83" w:right="2255"/>
              <w:rPr>
                <w:b/>
                <w:sz w:val="20"/>
                <w:szCs w:val="20"/>
              </w:rPr>
            </w:pPr>
            <w:r w:rsidRPr="00711507">
              <w:rPr>
                <w:b/>
                <w:sz w:val="20"/>
                <w:szCs w:val="20"/>
              </w:rPr>
              <w:t>Awarded</w:t>
            </w:r>
            <w:r w:rsidRPr="00E445D1">
              <w:rPr>
                <w:b/>
                <w:sz w:val="20"/>
                <w:szCs w:val="20"/>
              </w:rPr>
              <w:t xml:space="preserve"> </w:t>
            </w:r>
            <w:r w:rsidRPr="00711507">
              <w:rPr>
                <w:b/>
                <w:sz w:val="20"/>
                <w:szCs w:val="20"/>
              </w:rPr>
              <w:t>degree</w:t>
            </w:r>
            <w:r w:rsidRPr="00E445D1">
              <w:rPr>
                <w:b/>
                <w:sz w:val="20"/>
                <w:szCs w:val="20"/>
              </w:rPr>
              <w:t>:</w:t>
            </w:r>
          </w:p>
        </w:tc>
        <w:tc>
          <w:tcPr>
            <w:tcW w:w="5105" w:type="dxa"/>
          </w:tcPr>
          <w:p w:rsidR="002403B7" w:rsidRPr="002403B7" w:rsidRDefault="002403B7" w:rsidP="002D6AEF">
            <w:pPr>
              <w:ind w:right="81"/>
              <w:jc w:val="both"/>
              <w:rPr>
                <w:color w:val="000000"/>
                <w:sz w:val="20"/>
                <w:szCs w:val="20"/>
                <w:lang w:val="ru-RU"/>
              </w:rPr>
            </w:pPr>
            <w:r w:rsidRPr="002403B7">
              <w:rPr>
                <w:color w:val="000000"/>
                <w:sz w:val="20"/>
                <w:szCs w:val="20"/>
                <w:lang w:val="ru-RU"/>
              </w:rPr>
              <w:t xml:space="preserve">7М01402 </w:t>
            </w:r>
            <w:proofErr w:type="spellStart"/>
            <w:r w:rsidRPr="002403B7">
              <w:rPr>
                <w:color w:val="000000"/>
                <w:sz w:val="20"/>
                <w:szCs w:val="20"/>
                <w:lang w:val="ru-RU"/>
              </w:rPr>
              <w:t>Кәсіптікоқыту</w:t>
            </w:r>
            <w:proofErr w:type="spellEnd"/>
            <w:r w:rsidRPr="002403B7">
              <w:rPr>
                <w:color w:val="000000"/>
                <w:sz w:val="20"/>
                <w:szCs w:val="20"/>
                <w:lang w:val="ru-RU"/>
              </w:rPr>
              <w:t>, көркемеңбекжәнеграфикабілімберубағдарламасыбойыншапедагогикағылымдарыныңмагистрі</w:t>
            </w:r>
          </w:p>
          <w:p w:rsidR="002403B7" w:rsidRPr="002403B7" w:rsidRDefault="002403B7" w:rsidP="002D6AEF">
            <w:pPr>
              <w:ind w:right="81"/>
              <w:jc w:val="both"/>
              <w:rPr>
                <w:color w:val="000000"/>
                <w:sz w:val="20"/>
                <w:szCs w:val="20"/>
                <w:lang w:val="ru-RU"/>
              </w:rPr>
            </w:pPr>
          </w:p>
          <w:p w:rsidR="002403B7" w:rsidRPr="002403B7" w:rsidRDefault="002403B7" w:rsidP="002D6AEF">
            <w:pPr>
              <w:ind w:right="81"/>
              <w:jc w:val="both"/>
              <w:rPr>
                <w:color w:val="000000"/>
                <w:sz w:val="20"/>
                <w:szCs w:val="20"/>
                <w:lang w:val="ru-RU"/>
              </w:rPr>
            </w:pPr>
            <w:proofErr w:type="gramStart"/>
            <w:r w:rsidRPr="002403B7">
              <w:rPr>
                <w:color w:val="000000"/>
                <w:sz w:val="20"/>
                <w:szCs w:val="20"/>
                <w:lang w:val="ru-RU"/>
              </w:rPr>
              <w:t>магистр</w:t>
            </w:r>
            <w:proofErr w:type="gramEnd"/>
            <w:r w:rsidRPr="002403B7">
              <w:rPr>
                <w:color w:val="000000"/>
                <w:sz w:val="20"/>
                <w:szCs w:val="20"/>
                <w:lang w:val="ru-RU"/>
              </w:rPr>
              <w:t xml:space="preserve"> педагогических наук по образовательной программе 7М01402 Профессиональное обучение, художественный труд и графика</w:t>
            </w:r>
          </w:p>
          <w:p w:rsidR="002403B7" w:rsidRPr="002403B7" w:rsidRDefault="002403B7" w:rsidP="002D6AEF">
            <w:pPr>
              <w:ind w:right="81"/>
              <w:jc w:val="both"/>
              <w:rPr>
                <w:color w:val="000000"/>
                <w:sz w:val="20"/>
                <w:szCs w:val="20"/>
                <w:lang w:val="ru-RU"/>
              </w:rPr>
            </w:pPr>
          </w:p>
          <w:p w:rsidR="002403B7" w:rsidRPr="00B96973" w:rsidRDefault="002403B7" w:rsidP="002D6AEF">
            <w:pPr>
              <w:pStyle w:val="TableParagraph"/>
              <w:ind w:right="81"/>
              <w:jc w:val="both"/>
              <w:rPr>
                <w:sz w:val="20"/>
                <w:szCs w:val="20"/>
              </w:rPr>
            </w:pPr>
            <w:r w:rsidRPr="00B96973">
              <w:rPr>
                <w:color w:val="000000"/>
                <w:sz w:val="20"/>
                <w:szCs w:val="20"/>
              </w:rPr>
              <w:t>master of pedagogical Sciences in the educational program 7М01402 Professional training, art and graphics</w:t>
            </w:r>
          </w:p>
        </w:tc>
      </w:tr>
      <w:tr w:rsidR="002403B7" w:rsidRPr="00E16579" w:rsidTr="002D6AEF">
        <w:trPr>
          <w:trHeight w:val="707"/>
        </w:trPr>
        <w:tc>
          <w:tcPr>
            <w:tcW w:w="4479" w:type="dxa"/>
          </w:tcPr>
          <w:p w:rsidR="002403B7" w:rsidRPr="002403B7" w:rsidRDefault="002403B7" w:rsidP="002D6AEF">
            <w:pPr>
              <w:pStyle w:val="TableParagraph"/>
              <w:spacing w:line="230" w:lineRule="atLeast"/>
              <w:ind w:left="83" w:right="2147"/>
              <w:rPr>
                <w:b/>
                <w:sz w:val="20"/>
                <w:lang w:val="ru-RU"/>
              </w:rPr>
            </w:pPr>
            <w:proofErr w:type="spellStart"/>
            <w:r w:rsidRPr="002403B7">
              <w:rPr>
                <w:b/>
                <w:sz w:val="20"/>
                <w:lang w:val="ru-RU"/>
              </w:rPr>
              <w:t>Лауазымдарының</w:t>
            </w:r>
            <w:proofErr w:type="spellEnd"/>
            <w:r w:rsidRPr="002403B7">
              <w:rPr>
                <w:b/>
                <w:sz w:val="20"/>
                <w:lang w:val="ru-RU"/>
              </w:rPr>
              <w:t xml:space="preserve"> </w:t>
            </w:r>
            <w:proofErr w:type="spellStart"/>
            <w:r w:rsidRPr="002403B7">
              <w:rPr>
                <w:b/>
                <w:sz w:val="20"/>
                <w:lang w:val="ru-RU"/>
              </w:rPr>
              <w:t>тізімі</w:t>
            </w:r>
            <w:proofErr w:type="spellEnd"/>
            <w:r w:rsidRPr="002403B7">
              <w:rPr>
                <w:b/>
                <w:sz w:val="20"/>
                <w:lang w:val="ru-RU"/>
              </w:rPr>
              <w:t xml:space="preserve"> Перечень должностей </w:t>
            </w:r>
            <w:r>
              <w:rPr>
                <w:b/>
                <w:sz w:val="20"/>
              </w:rPr>
              <w:t>List</w:t>
            </w:r>
            <w:r w:rsidRPr="002403B7">
              <w:rPr>
                <w:b/>
                <w:sz w:val="20"/>
                <w:lang w:val="ru-RU"/>
              </w:rPr>
              <w:t xml:space="preserve"> </w:t>
            </w:r>
            <w:r>
              <w:rPr>
                <w:b/>
                <w:sz w:val="20"/>
              </w:rPr>
              <w:t>of</w:t>
            </w:r>
            <w:r w:rsidRPr="002403B7">
              <w:rPr>
                <w:b/>
                <w:sz w:val="20"/>
                <w:lang w:val="ru-RU"/>
              </w:rPr>
              <w:t xml:space="preserve"> </w:t>
            </w:r>
            <w:r>
              <w:rPr>
                <w:b/>
                <w:sz w:val="20"/>
              </w:rPr>
              <w:t>posts</w:t>
            </w:r>
          </w:p>
        </w:tc>
        <w:tc>
          <w:tcPr>
            <w:tcW w:w="5105" w:type="dxa"/>
          </w:tcPr>
          <w:p w:rsidR="002403B7" w:rsidRPr="002403B7" w:rsidRDefault="002403B7" w:rsidP="002D6AEF">
            <w:pPr>
              <w:pStyle w:val="Default"/>
              <w:ind w:right="81"/>
              <w:jc w:val="both"/>
              <w:rPr>
                <w:sz w:val="20"/>
                <w:szCs w:val="20"/>
                <w:lang w:val="ru-RU"/>
              </w:rPr>
            </w:pPr>
            <w:r w:rsidRPr="002403B7">
              <w:rPr>
                <w:sz w:val="20"/>
                <w:szCs w:val="20"/>
                <w:lang w:val="ru-RU"/>
              </w:rPr>
              <w:t xml:space="preserve">- преподаватель образовательных учреждениях, организации образования, школы, лицеи, гимназии, колледжи, учебные заведения технического и профессионального образования; </w:t>
            </w:r>
          </w:p>
          <w:p w:rsidR="002403B7" w:rsidRPr="002403B7" w:rsidRDefault="002403B7" w:rsidP="002D6AEF">
            <w:pPr>
              <w:pStyle w:val="Default"/>
              <w:ind w:right="81"/>
              <w:jc w:val="both"/>
              <w:rPr>
                <w:sz w:val="20"/>
                <w:szCs w:val="20"/>
                <w:lang w:val="ru-RU"/>
              </w:rPr>
            </w:pPr>
            <w:r w:rsidRPr="002403B7">
              <w:rPr>
                <w:sz w:val="20"/>
                <w:szCs w:val="20"/>
                <w:lang w:val="ru-RU"/>
              </w:rPr>
              <w:t xml:space="preserve">- организации управления: государственные органы управления, департаменты образования; </w:t>
            </w:r>
          </w:p>
          <w:p w:rsidR="002403B7" w:rsidRPr="002403B7" w:rsidRDefault="002403B7" w:rsidP="002D6AEF">
            <w:pPr>
              <w:pStyle w:val="Default"/>
              <w:ind w:right="81"/>
              <w:jc w:val="both"/>
              <w:rPr>
                <w:sz w:val="20"/>
                <w:szCs w:val="20"/>
                <w:lang w:val="ru-RU"/>
              </w:rPr>
            </w:pPr>
            <w:r w:rsidRPr="002403B7">
              <w:rPr>
                <w:sz w:val="20"/>
                <w:szCs w:val="20"/>
                <w:lang w:val="ru-RU"/>
              </w:rPr>
              <w:t xml:space="preserve">- организации науки: научные, научно-исследовательские центры в области физики и методики обучения; научный сотрудник в проектных институтах. </w:t>
            </w:r>
          </w:p>
          <w:p w:rsidR="002403B7" w:rsidRPr="002403B7" w:rsidRDefault="002403B7" w:rsidP="002D6AEF">
            <w:pPr>
              <w:pStyle w:val="Default"/>
              <w:ind w:right="81"/>
              <w:jc w:val="both"/>
              <w:rPr>
                <w:sz w:val="20"/>
                <w:szCs w:val="20"/>
                <w:lang w:val="ru-RU"/>
              </w:rPr>
            </w:pPr>
          </w:p>
          <w:p w:rsidR="002403B7" w:rsidRPr="002403B7" w:rsidRDefault="002403B7" w:rsidP="002D6AEF">
            <w:pPr>
              <w:pStyle w:val="Default"/>
              <w:ind w:right="81"/>
              <w:jc w:val="both"/>
              <w:rPr>
                <w:sz w:val="20"/>
                <w:szCs w:val="20"/>
                <w:lang w:val="ru-RU"/>
              </w:rPr>
            </w:pPr>
            <w:r w:rsidRPr="002403B7">
              <w:rPr>
                <w:sz w:val="20"/>
                <w:szCs w:val="20"/>
                <w:lang w:val="ru-RU"/>
              </w:rPr>
              <w:t xml:space="preserve">- </w:t>
            </w:r>
            <w:proofErr w:type="spellStart"/>
            <w:r w:rsidRPr="002403B7">
              <w:rPr>
                <w:sz w:val="20"/>
                <w:szCs w:val="20"/>
                <w:lang w:val="ru-RU"/>
              </w:rPr>
              <w:t>білім</w:t>
            </w:r>
            <w:proofErr w:type="spellEnd"/>
            <w:r w:rsidRPr="002403B7">
              <w:rPr>
                <w:sz w:val="20"/>
                <w:szCs w:val="20"/>
                <w:lang w:val="ru-RU"/>
              </w:rPr>
              <w:t xml:space="preserve"> беру </w:t>
            </w:r>
            <w:proofErr w:type="spellStart"/>
            <w:r w:rsidRPr="002403B7">
              <w:rPr>
                <w:sz w:val="20"/>
                <w:szCs w:val="20"/>
                <w:lang w:val="ru-RU"/>
              </w:rPr>
              <w:t>мекемелерінің</w:t>
            </w:r>
            <w:proofErr w:type="spellEnd"/>
            <w:r w:rsidRPr="002403B7">
              <w:rPr>
                <w:sz w:val="20"/>
                <w:szCs w:val="20"/>
                <w:lang w:val="ru-RU"/>
              </w:rPr>
              <w:t xml:space="preserve">, </w:t>
            </w:r>
            <w:proofErr w:type="spellStart"/>
            <w:r w:rsidRPr="002403B7">
              <w:rPr>
                <w:sz w:val="20"/>
                <w:szCs w:val="20"/>
                <w:lang w:val="ru-RU"/>
              </w:rPr>
              <w:t>білім</w:t>
            </w:r>
            <w:proofErr w:type="spellEnd"/>
            <w:r w:rsidRPr="002403B7">
              <w:rPr>
                <w:sz w:val="20"/>
                <w:szCs w:val="20"/>
                <w:lang w:val="ru-RU"/>
              </w:rPr>
              <w:t xml:space="preserve"> беру </w:t>
            </w:r>
            <w:proofErr w:type="spellStart"/>
            <w:r w:rsidRPr="002403B7">
              <w:rPr>
                <w:sz w:val="20"/>
                <w:szCs w:val="20"/>
                <w:lang w:val="ru-RU"/>
              </w:rPr>
              <w:t>ұйымдарының</w:t>
            </w:r>
            <w:proofErr w:type="spellEnd"/>
            <w:r w:rsidRPr="002403B7">
              <w:rPr>
                <w:sz w:val="20"/>
                <w:szCs w:val="20"/>
                <w:lang w:val="ru-RU"/>
              </w:rPr>
              <w:t xml:space="preserve">, </w:t>
            </w:r>
            <w:proofErr w:type="spellStart"/>
            <w:r w:rsidRPr="002403B7">
              <w:rPr>
                <w:sz w:val="20"/>
                <w:szCs w:val="20"/>
                <w:lang w:val="ru-RU"/>
              </w:rPr>
              <w:t>мектептердің</w:t>
            </w:r>
            <w:proofErr w:type="spellEnd"/>
            <w:r w:rsidRPr="002403B7">
              <w:rPr>
                <w:sz w:val="20"/>
                <w:szCs w:val="20"/>
                <w:lang w:val="ru-RU"/>
              </w:rPr>
              <w:t xml:space="preserve">, </w:t>
            </w:r>
            <w:proofErr w:type="spellStart"/>
            <w:r w:rsidRPr="002403B7">
              <w:rPr>
                <w:sz w:val="20"/>
                <w:szCs w:val="20"/>
                <w:lang w:val="ru-RU"/>
              </w:rPr>
              <w:t>лицейлердің</w:t>
            </w:r>
            <w:proofErr w:type="spellEnd"/>
            <w:r w:rsidRPr="002403B7">
              <w:rPr>
                <w:sz w:val="20"/>
                <w:szCs w:val="20"/>
                <w:lang w:val="ru-RU"/>
              </w:rPr>
              <w:t xml:space="preserve">, </w:t>
            </w:r>
            <w:proofErr w:type="spellStart"/>
            <w:r w:rsidRPr="002403B7">
              <w:rPr>
                <w:sz w:val="20"/>
                <w:szCs w:val="20"/>
                <w:lang w:val="ru-RU"/>
              </w:rPr>
              <w:t>гимназиялардың</w:t>
            </w:r>
            <w:proofErr w:type="spellEnd"/>
            <w:r w:rsidRPr="002403B7">
              <w:rPr>
                <w:sz w:val="20"/>
                <w:szCs w:val="20"/>
                <w:lang w:val="ru-RU"/>
              </w:rPr>
              <w:t xml:space="preserve">, </w:t>
            </w:r>
            <w:proofErr w:type="spellStart"/>
            <w:r w:rsidRPr="002403B7">
              <w:rPr>
                <w:sz w:val="20"/>
                <w:szCs w:val="20"/>
                <w:lang w:val="ru-RU"/>
              </w:rPr>
              <w:t>колледждердің</w:t>
            </w:r>
            <w:proofErr w:type="spellEnd"/>
            <w:r w:rsidRPr="002403B7">
              <w:rPr>
                <w:sz w:val="20"/>
                <w:szCs w:val="20"/>
                <w:lang w:val="ru-RU"/>
              </w:rPr>
              <w:t xml:space="preserve">, </w:t>
            </w:r>
            <w:proofErr w:type="spellStart"/>
            <w:r w:rsidRPr="002403B7">
              <w:rPr>
                <w:sz w:val="20"/>
                <w:szCs w:val="20"/>
                <w:lang w:val="ru-RU"/>
              </w:rPr>
              <w:t>техникалық</w:t>
            </w:r>
            <w:proofErr w:type="spellEnd"/>
            <w:r w:rsidRPr="002403B7">
              <w:rPr>
                <w:sz w:val="20"/>
                <w:szCs w:val="20"/>
                <w:lang w:val="ru-RU"/>
              </w:rPr>
              <w:t xml:space="preserve"> </w:t>
            </w:r>
            <w:proofErr w:type="spellStart"/>
            <w:r w:rsidRPr="002403B7">
              <w:rPr>
                <w:sz w:val="20"/>
                <w:szCs w:val="20"/>
                <w:lang w:val="ru-RU"/>
              </w:rPr>
              <w:t>және</w:t>
            </w:r>
            <w:proofErr w:type="spellEnd"/>
            <w:r w:rsidRPr="002403B7">
              <w:rPr>
                <w:sz w:val="20"/>
                <w:szCs w:val="20"/>
                <w:lang w:val="ru-RU"/>
              </w:rPr>
              <w:t xml:space="preserve"> </w:t>
            </w:r>
            <w:proofErr w:type="spellStart"/>
            <w:r w:rsidRPr="002403B7">
              <w:rPr>
                <w:sz w:val="20"/>
                <w:szCs w:val="20"/>
                <w:lang w:val="ru-RU"/>
              </w:rPr>
              <w:t>кәсіптік</w:t>
            </w:r>
            <w:proofErr w:type="spellEnd"/>
            <w:r w:rsidRPr="002403B7">
              <w:rPr>
                <w:sz w:val="20"/>
                <w:szCs w:val="20"/>
                <w:lang w:val="ru-RU"/>
              </w:rPr>
              <w:t xml:space="preserve"> </w:t>
            </w:r>
            <w:proofErr w:type="spellStart"/>
            <w:r w:rsidRPr="002403B7">
              <w:rPr>
                <w:sz w:val="20"/>
                <w:szCs w:val="20"/>
                <w:lang w:val="ru-RU"/>
              </w:rPr>
              <w:t>білім</w:t>
            </w:r>
            <w:proofErr w:type="spellEnd"/>
            <w:r w:rsidRPr="002403B7">
              <w:rPr>
                <w:sz w:val="20"/>
                <w:szCs w:val="20"/>
                <w:lang w:val="ru-RU"/>
              </w:rPr>
              <w:t xml:space="preserve"> </w:t>
            </w:r>
            <w:proofErr w:type="spellStart"/>
            <w:r w:rsidRPr="002403B7">
              <w:rPr>
                <w:sz w:val="20"/>
                <w:szCs w:val="20"/>
                <w:lang w:val="ru-RU"/>
              </w:rPr>
              <w:t>беретін</w:t>
            </w:r>
            <w:proofErr w:type="spellEnd"/>
            <w:r w:rsidRPr="002403B7">
              <w:rPr>
                <w:sz w:val="20"/>
                <w:szCs w:val="20"/>
                <w:lang w:val="ru-RU"/>
              </w:rPr>
              <w:t xml:space="preserve"> </w:t>
            </w:r>
            <w:proofErr w:type="spellStart"/>
            <w:r w:rsidRPr="002403B7">
              <w:rPr>
                <w:sz w:val="20"/>
                <w:szCs w:val="20"/>
                <w:lang w:val="ru-RU"/>
              </w:rPr>
              <w:t>оқу</w:t>
            </w:r>
            <w:proofErr w:type="spellEnd"/>
            <w:r w:rsidRPr="002403B7">
              <w:rPr>
                <w:sz w:val="20"/>
                <w:szCs w:val="20"/>
                <w:lang w:val="ru-RU"/>
              </w:rPr>
              <w:t xml:space="preserve"> </w:t>
            </w:r>
            <w:proofErr w:type="spellStart"/>
            <w:r w:rsidRPr="002403B7">
              <w:rPr>
                <w:sz w:val="20"/>
                <w:szCs w:val="20"/>
                <w:lang w:val="ru-RU"/>
              </w:rPr>
              <w:t>орындарының</w:t>
            </w:r>
            <w:proofErr w:type="spellEnd"/>
            <w:r w:rsidRPr="002403B7">
              <w:rPr>
                <w:sz w:val="20"/>
                <w:szCs w:val="20"/>
                <w:lang w:val="ru-RU"/>
              </w:rPr>
              <w:t xml:space="preserve"> </w:t>
            </w:r>
            <w:proofErr w:type="spellStart"/>
            <w:r w:rsidRPr="002403B7">
              <w:rPr>
                <w:sz w:val="20"/>
                <w:szCs w:val="20"/>
                <w:lang w:val="ru-RU"/>
              </w:rPr>
              <w:t>оқытушысы</w:t>
            </w:r>
            <w:proofErr w:type="spellEnd"/>
            <w:r w:rsidRPr="002403B7">
              <w:rPr>
                <w:sz w:val="20"/>
                <w:szCs w:val="20"/>
                <w:lang w:val="ru-RU"/>
              </w:rPr>
              <w:t xml:space="preserve">; </w:t>
            </w:r>
          </w:p>
          <w:p w:rsidR="002403B7" w:rsidRPr="002403B7" w:rsidRDefault="002403B7" w:rsidP="002D6AEF">
            <w:pPr>
              <w:pStyle w:val="Default"/>
              <w:ind w:right="81"/>
              <w:jc w:val="both"/>
              <w:rPr>
                <w:sz w:val="20"/>
                <w:szCs w:val="20"/>
                <w:lang w:val="ru-RU"/>
              </w:rPr>
            </w:pPr>
            <w:r w:rsidRPr="002403B7">
              <w:rPr>
                <w:sz w:val="20"/>
                <w:szCs w:val="20"/>
                <w:lang w:val="ru-RU"/>
              </w:rPr>
              <w:t xml:space="preserve">- </w:t>
            </w:r>
            <w:proofErr w:type="spellStart"/>
            <w:r w:rsidRPr="002403B7">
              <w:rPr>
                <w:sz w:val="20"/>
                <w:szCs w:val="20"/>
                <w:lang w:val="ru-RU"/>
              </w:rPr>
              <w:t>басқару</w:t>
            </w:r>
            <w:proofErr w:type="spellEnd"/>
            <w:r w:rsidRPr="002403B7">
              <w:rPr>
                <w:sz w:val="20"/>
                <w:szCs w:val="20"/>
                <w:lang w:val="ru-RU"/>
              </w:rPr>
              <w:t xml:space="preserve"> </w:t>
            </w:r>
            <w:proofErr w:type="spellStart"/>
            <w:r w:rsidRPr="002403B7">
              <w:rPr>
                <w:sz w:val="20"/>
                <w:szCs w:val="20"/>
                <w:lang w:val="ru-RU"/>
              </w:rPr>
              <w:t>ұйымдары</w:t>
            </w:r>
            <w:proofErr w:type="spellEnd"/>
            <w:r w:rsidRPr="002403B7">
              <w:rPr>
                <w:sz w:val="20"/>
                <w:szCs w:val="20"/>
                <w:lang w:val="ru-RU"/>
              </w:rPr>
              <w:t xml:space="preserve">: </w:t>
            </w:r>
            <w:proofErr w:type="spellStart"/>
            <w:r w:rsidRPr="002403B7">
              <w:rPr>
                <w:sz w:val="20"/>
                <w:szCs w:val="20"/>
                <w:lang w:val="ru-RU"/>
              </w:rPr>
              <w:t>мемлекеттік</w:t>
            </w:r>
            <w:proofErr w:type="spellEnd"/>
            <w:r w:rsidRPr="002403B7">
              <w:rPr>
                <w:sz w:val="20"/>
                <w:szCs w:val="20"/>
                <w:lang w:val="ru-RU"/>
              </w:rPr>
              <w:t xml:space="preserve"> </w:t>
            </w:r>
            <w:proofErr w:type="spellStart"/>
            <w:r w:rsidRPr="002403B7">
              <w:rPr>
                <w:sz w:val="20"/>
                <w:szCs w:val="20"/>
                <w:lang w:val="ru-RU"/>
              </w:rPr>
              <w:t>басқару</w:t>
            </w:r>
            <w:proofErr w:type="spellEnd"/>
            <w:r w:rsidRPr="002403B7">
              <w:rPr>
                <w:sz w:val="20"/>
                <w:szCs w:val="20"/>
                <w:lang w:val="ru-RU"/>
              </w:rPr>
              <w:t xml:space="preserve"> </w:t>
            </w:r>
            <w:proofErr w:type="spellStart"/>
            <w:r w:rsidRPr="002403B7">
              <w:rPr>
                <w:sz w:val="20"/>
                <w:szCs w:val="20"/>
                <w:lang w:val="ru-RU"/>
              </w:rPr>
              <w:t>органдары</w:t>
            </w:r>
            <w:proofErr w:type="spellEnd"/>
            <w:r w:rsidRPr="002403B7">
              <w:rPr>
                <w:sz w:val="20"/>
                <w:szCs w:val="20"/>
                <w:lang w:val="ru-RU"/>
              </w:rPr>
              <w:t xml:space="preserve">, </w:t>
            </w:r>
            <w:proofErr w:type="spellStart"/>
            <w:r w:rsidRPr="002403B7">
              <w:rPr>
                <w:sz w:val="20"/>
                <w:szCs w:val="20"/>
                <w:lang w:val="ru-RU"/>
              </w:rPr>
              <w:t>білім</w:t>
            </w:r>
            <w:proofErr w:type="spellEnd"/>
            <w:r w:rsidRPr="002403B7">
              <w:rPr>
                <w:sz w:val="20"/>
                <w:szCs w:val="20"/>
                <w:lang w:val="ru-RU"/>
              </w:rPr>
              <w:t xml:space="preserve"> </w:t>
            </w:r>
            <w:proofErr w:type="spellStart"/>
            <w:r w:rsidRPr="002403B7">
              <w:rPr>
                <w:sz w:val="20"/>
                <w:szCs w:val="20"/>
                <w:lang w:val="ru-RU"/>
              </w:rPr>
              <w:t>департаменттері</w:t>
            </w:r>
            <w:proofErr w:type="spellEnd"/>
            <w:r w:rsidRPr="002403B7">
              <w:rPr>
                <w:sz w:val="20"/>
                <w:szCs w:val="20"/>
                <w:lang w:val="ru-RU"/>
              </w:rPr>
              <w:t xml:space="preserve">; </w:t>
            </w:r>
          </w:p>
          <w:p w:rsidR="002403B7" w:rsidRPr="002403B7" w:rsidRDefault="002403B7" w:rsidP="002D6AEF">
            <w:pPr>
              <w:pStyle w:val="Default"/>
              <w:ind w:right="81"/>
              <w:jc w:val="both"/>
              <w:rPr>
                <w:sz w:val="20"/>
                <w:szCs w:val="20"/>
                <w:lang w:val="ru-RU"/>
              </w:rPr>
            </w:pPr>
            <w:r w:rsidRPr="002403B7">
              <w:rPr>
                <w:sz w:val="20"/>
                <w:szCs w:val="20"/>
                <w:lang w:val="ru-RU"/>
              </w:rPr>
              <w:t xml:space="preserve">- </w:t>
            </w:r>
            <w:proofErr w:type="spellStart"/>
            <w:r w:rsidRPr="002403B7">
              <w:rPr>
                <w:sz w:val="20"/>
                <w:szCs w:val="20"/>
                <w:lang w:val="ru-RU"/>
              </w:rPr>
              <w:t>ғылым</w:t>
            </w:r>
            <w:proofErr w:type="spellEnd"/>
            <w:r w:rsidRPr="002403B7">
              <w:rPr>
                <w:sz w:val="20"/>
                <w:szCs w:val="20"/>
                <w:lang w:val="ru-RU"/>
              </w:rPr>
              <w:t xml:space="preserve"> </w:t>
            </w:r>
            <w:proofErr w:type="spellStart"/>
            <w:r w:rsidRPr="002403B7">
              <w:rPr>
                <w:sz w:val="20"/>
                <w:szCs w:val="20"/>
                <w:lang w:val="ru-RU"/>
              </w:rPr>
              <w:t>ұйымдары</w:t>
            </w:r>
            <w:proofErr w:type="spellEnd"/>
            <w:r w:rsidRPr="002403B7">
              <w:rPr>
                <w:sz w:val="20"/>
                <w:szCs w:val="20"/>
                <w:lang w:val="ru-RU"/>
              </w:rPr>
              <w:t xml:space="preserve">: физика </w:t>
            </w:r>
            <w:proofErr w:type="spellStart"/>
            <w:r w:rsidRPr="002403B7">
              <w:rPr>
                <w:sz w:val="20"/>
                <w:szCs w:val="20"/>
                <w:lang w:val="ru-RU"/>
              </w:rPr>
              <w:t>және</w:t>
            </w:r>
            <w:proofErr w:type="spellEnd"/>
            <w:r w:rsidRPr="002403B7">
              <w:rPr>
                <w:sz w:val="20"/>
                <w:szCs w:val="20"/>
                <w:lang w:val="ru-RU"/>
              </w:rPr>
              <w:t xml:space="preserve"> </w:t>
            </w:r>
            <w:proofErr w:type="spellStart"/>
            <w:r w:rsidRPr="002403B7">
              <w:rPr>
                <w:sz w:val="20"/>
                <w:szCs w:val="20"/>
                <w:lang w:val="ru-RU"/>
              </w:rPr>
              <w:t>оқыту</w:t>
            </w:r>
            <w:proofErr w:type="spellEnd"/>
            <w:r w:rsidRPr="002403B7">
              <w:rPr>
                <w:sz w:val="20"/>
                <w:szCs w:val="20"/>
                <w:lang w:val="ru-RU"/>
              </w:rPr>
              <w:t xml:space="preserve"> </w:t>
            </w:r>
            <w:proofErr w:type="spellStart"/>
            <w:r w:rsidRPr="002403B7">
              <w:rPr>
                <w:sz w:val="20"/>
                <w:szCs w:val="20"/>
                <w:lang w:val="ru-RU"/>
              </w:rPr>
              <w:t>әдістемесі</w:t>
            </w:r>
            <w:proofErr w:type="spellEnd"/>
            <w:r w:rsidRPr="002403B7">
              <w:rPr>
                <w:sz w:val="20"/>
                <w:szCs w:val="20"/>
                <w:lang w:val="ru-RU"/>
              </w:rPr>
              <w:t xml:space="preserve"> </w:t>
            </w:r>
            <w:proofErr w:type="spellStart"/>
            <w:r w:rsidRPr="002403B7">
              <w:rPr>
                <w:sz w:val="20"/>
                <w:szCs w:val="20"/>
                <w:lang w:val="ru-RU"/>
              </w:rPr>
              <w:t>саласындағы</w:t>
            </w:r>
            <w:proofErr w:type="spellEnd"/>
            <w:r w:rsidRPr="002403B7">
              <w:rPr>
                <w:sz w:val="20"/>
                <w:szCs w:val="20"/>
                <w:lang w:val="ru-RU"/>
              </w:rPr>
              <w:t xml:space="preserve"> </w:t>
            </w:r>
            <w:proofErr w:type="spellStart"/>
            <w:r w:rsidRPr="002403B7">
              <w:rPr>
                <w:sz w:val="20"/>
                <w:szCs w:val="20"/>
                <w:lang w:val="ru-RU"/>
              </w:rPr>
              <w:t>ғылыми</w:t>
            </w:r>
            <w:proofErr w:type="spellEnd"/>
            <w:r w:rsidRPr="002403B7">
              <w:rPr>
                <w:sz w:val="20"/>
                <w:szCs w:val="20"/>
                <w:lang w:val="ru-RU"/>
              </w:rPr>
              <w:t xml:space="preserve">, </w:t>
            </w:r>
            <w:proofErr w:type="spellStart"/>
            <w:r w:rsidRPr="002403B7">
              <w:rPr>
                <w:sz w:val="20"/>
                <w:szCs w:val="20"/>
                <w:lang w:val="ru-RU"/>
              </w:rPr>
              <w:t>ғылыми-зерттеу</w:t>
            </w:r>
            <w:proofErr w:type="spellEnd"/>
            <w:r w:rsidRPr="002403B7">
              <w:rPr>
                <w:sz w:val="20"/>
                <w:szCs w:val="20"/>
                <w:lang w:val="ru-RU"/>
              </w:rPr>
              <w:t xml:space="preserve"> </w:t>
            </w:r>
            <w:proofErr w:type="spellStart"/>
            <w:r w:rsidRPr="002403B7">
              <w:rPr>
                <w:sz w:val="20"/>
                <w:szCs w:val="20"/>
                <w:lang w:val="ru-RU"/>
              </w:rPr>
              <w:t>орталықтары</w:t>
            </w:r>
            <w:proofErr w:type="spellEnd"/>
            <w:r w:rsidRPr="002403B7">
              <w:rPr>
                <w:sz w:val="20"/>
                <w:szCs w:val="20"/>
                <w:lang w:val="ru-RU"/>
              </w:rPr>
              <w:t xml:space="preserve">; </w:t>
            </w:r>
            <w:proofErr w:type="spellStart"/>
            <w:r w:rsidRPr="002403B7">
              <w:rPr>
                <w:sz w:val="20"/>
                <w:szCs w:val="20"/>
                <w:lang w:val="ru-RU"/>
              </w:rPr>
              <w:t>жобалау</w:t>
            </w:r>
            <w:proofErr w:type="spellEnd"/>
            <w:r w:rsidRPr="002403B7">
              <w:rPr>
                <w:sz w:val="20"/>
                <w:szCs w:val="20"/>
                <w:lang w:val="ru-RU"/>
              </w:rPr>
              <w:t xml:space="preserve"> </w:t>
            </w:r>
            <w:proofErr w:type="spellStart"/>
            <w:r w:rsidRPr="002403B7">
              <w:rPr>
                <w:sz w:val="20"/>
                <w:szCs w:val="20"/>
                <w:lang w:val="ru-RU"/>
              </w:rPr>
              <w:t>институттарындағы</w:t>
            </w:r>
            <w:proofErr w:type="spellEnd"/>
            <w:r w:rsidRPr="002403B7">
              <w:rPr>
                <w:sz w:val="20"/>
                <w:szCs w:val="20"/>
                <w:lang w:val="ru-RU"/>
              </w:rPr>
              <w:t xml:space="preserve"> </w:t>
            </w:r>
            <w:proofErr w:type="spellStart"/>
            <w:r w:rsidRPr="002403B7">
              <w:rPr>
                <w:sz w:val="20"/>
                <w:szCs w:val="20"/>
                <w:lang w:val="ru-RU"/>
              </w:rPr>
              <w:t>ғылыми</w:t>
            </w:r>
            <w:proofErr w:type="spellEnd"/>
            <w:r w:rsidRPr="002403B7">
              <w:rPr>
                <w:sz w:val="20"/>
                <w:szCs w:val="20"/>
                <w:lang w:val="ru-RU"/>
              </w:rPr>
              <w:t xml:space="preserve"> </w:t>
            </w:r>
            <w:proofErr w:type="spellStart"/>
            <w:r w:rsidRPr="002403B7">
              <w:rPr>
                <w:sz w:val="20"/>
                <w:szCs w:val="20"/>
                <w:lang w:val="ru-RU"/>
              </w:rPr>
              <w:t>қызметкер</w:t>
            </w:r>
            <w:proofErr w:type="spellEnd"/>
            <w:r w:rsidRPr="002403B7">
              <w:rPr>
                <w:sz w:val="20"/>
                <w:szCs w:val="20"/>
                <w:lang w:val="ru-RU"/>
              </w:rPr>
              <w:t xml:space="preserve">. </w:t>
            </w:r>
          </w:p>
          <w:p w:rsidR="002403B7" w:rsidRPr="002403B7" w:rsidRDefault="002403B7" w:rsidP="002D6AEF">
            <w:pPr>
              <w:pStyle w:val="Default"/>
              <w:ind w:right="81"/>
              <w:jc w:val="both"/>
              <w:rPr>
                <w:sz w:val="20"/>
                <w:szCs w:val="20"/>
                <w:lang w:val="ru-RU"/>
              </w:rPr>
            </w:pPr>
          </w:p>
          <w:p w:rsidR="002403B7" w:rsidRPr="00B96973" w:rsidRDefault="002403B7" w:rsidP="002D6AEF">
            <w:pPr>
              <w:pStyle w:val="Default"/>
              <w:ind w:right="81"/>
              <w:jc w:val="both"/>
              <w:rPr>
                <w:sz w:val="20"/>
                <w:szCs w:val="20"/>
              </w:rPr>
            </w:pPr>
            <w:r w:rsidRPr="00B96973">
              <w:rPr>
                <w:sz w:val="20"/>
                <w:szCs w:val="20"/>
              </w:rPr>
              <w:t xml:space="preserve">- teacher of educational institutions, educational organizations, schools, lyceums, gymnasiums, colleges, educational institutions of technical and vocational education; </w:t>
            </w:r>
          </w:p>
          <w:p w:rsidR="002403B7" w:rsidRPr="00B96973" w:rsidRDefault="002403B7" w:rsidP="002D6AEF">
            <w:pPr>
              <w:pStyle w:val="Default"/>
              <w:ind w:right="81"/>
              <w:jc w:val="both"/>
              <w:rPr>
                <w:sz w:val="20"/>
                <w:szCs w:val="20"/>
              </w:rPr>
            </w:pPr>
            <w:r w:rsidRPr="00B96973">
              <w:rPr>
                <w:sz w:val="20"/>
                <w:szCs w:val="20"/>
              </w:rPr>
              <w:t xml:space="preserve">- management organizations: public administration, education departments; </w:t>
            </w:r>
          </w:p>
          <w:p w:rsidR="002403B7" w:rsidRPr="00B96973" w:rsidRDefault="002403B7" w:rsidP="002D6AEF">
            <w:pPr>
              <w:pStyle w:val="TableParagraph"/>
              <w:ind w:right="81"/>
              <w:rPr>
                <w:sz w:val="20"/>
                <w:szCs w:val="20"/>
              </w:rPr>
            </w:pPr>
            <w:r w:rsidRPr="00B96973">
              <w:rPr>
                <w:sz w:val="20"/>
                <w:szCs w:val="20"/>
              </w:rPr>
              <w:lastRenderedPageBreak/>
              <w:t xml:space="preserve">- </w:t>
            </w:r>
            <w:proofErr w:type="gramStart"/>
            <w:r w:rsidRPr="00B96973">
              <w:rPr>
                <w:sz w:val="20"/>
                <w:szCs w:val="20"/>
              </w:rPr>
              <w:t>scientific</w:t>
            </w:r>
            <w:proofErr w:type="gramEnd"/>
            <w:r w:rsidRPr="00B96973">
              <w:rPr>
                <w:sz w:val="20"/>
                <w:szCs w:val="20"/>
              </w:rPr>
              <w:t xml:space="preserve"> organizations: scientific, research centers in the field of physics and teaching methods; researcher in design institutes.</w:t>
            </w:r>
          </w:p>
        </w:tc>
      </w:tr>
      <w:tr w:rsidR="002403B7" w:rsidRPr="00E16579" w:rsidTr="002D6AEF">
        <w:trPr>
          <w:trHeight w:val="707"/>
        </w:trPr>
        <w:tc>
          <w:tcPr>
            <w:tcW w:w="4479" w:type="dxa"/>
          </w:tcPr>
          <w:p w:rsidR="002403B7" w:rsidRPr="00B5685B" w:rsidRDefault="002403B7" w:rsidP="002D6AEF">
            <w:pPr>
              <w:pStyle w:val="TableParagraph"/>
              <w:spacing w:before="14"/>
              <w:ind w:left="83"/>
              <w:rPr>
                <w:b/>
                <w:sz w:val="20"/>
              </w:rPr>
            </w:pPr>
            <w:proofErr w:type="spellStart"/>
            <w:r>
              <w:rPr>
                <w:b/>
                <w:sz w:val="20"/>
              </w:rPr>
              <w:lastRenderedPageBreak/>
              <w:t>Кәсіби</w:t>
            </w:r>
            <w:proofErr w:type="spellEnd"/>
            <w:r w:rsidRPr="00A5294F">
              <w:rPr>
                <w:b/>
                <w:sz w:val="20"/>
              </w:rPr>
              <w:t xml:space="preserve"> </w:t>
            </w:r>
            <w:proofErr w:type="spellStart"/>
            <w:r>
              <w:rPr>
                <w:b/>
                <w:sz w:val="20"/>
              </w:rPr>
              <w:t>қызмет</w:t>
            </w:r>
            <w:proofErr w:type="spellEnd"/>
            <w:r w:rsidRPr="00A5294F">
              <w:rPr>
                <w:b/>
                <w:sz w:val="20"/>
              </w:rPr>
              <w:t xml:space="preserve"> </w:t>
            </w:r>
            <w:proofErr w:type="spellStart"/>
            <w:r>
              <w:rPr>
                <w:b/>
                <w:sz w:val="20"/>
              </w:rPr>
              <w:t>объектісі</w:t>
            </w:r>
            <w:proofErr w:type="spellEnd"/>
          </w:p>
          <w:p w:rsidR="002403B7" w:rsidRPr="00E445D1" w:rsidRDefault="002403B7" w:rsidP="002D6AEF">
            <w:pPr>
              <w:pStyle w:val="TableParagraph"/>
              <w:spacing w:line="230" w:lineRule="atLeast"/>
              <w:ind w:left="83" w:right="662"/>
              <w:rPr>
                <w:b/>
                <w:sz w:val="20"/>
              </w:rPr>
            </w:pPr>
            <w:proofErr w:type="spellStart"/>
            <w:r>
              <w:rPr>
                <w:b/>
                <w:sz w:val="20"/>
              </w:rPr>
              <w:t>Объект</w:t>
            </w:r>
            <w:proofErr w:type="spellEnd"/>
            <w:r w:rsidRPr="00E445D1">
              <w:rPr>
                <w:b/>
                <w:sz w:val="20"/>
              </w:rPr>
              <w:t xml:space="preserve"> </w:t>
            </w:r>
            <w:proofErr w:type="spellStart"/>
            <w:r>
              <w:rPr>
                <w:b/>
                <w:sz w:val="20"/>
              </w:rPr>
              <w:t>профессиональной</w:t>
            </w:r>
            <w:proofErr w:type="spellEnd"/>
            <w:r w:rsidRPr="00E445D1">
              <w:rPr>
                <w:b/>
                <w:sz w:val="20"/>
              </w:rPr>
              <w:t xml:space="preserve"> </w:t>
            </w:r>
            <w:proofErr w:type="spellStart"/>
            <w:r>
              <w:rPr>
                <w:b/>
                <w:sz w:val="20"/>
              </w:rPr>
              <w:t>деятельности</w:t>
            </w:r>
            <w:proofErr w:type="spellEnd"/>
            <w:r w:rsidRPr="00E445D1">
              <w:rPr>
                <w:b/>
                <w:sz w:val="20"/>
              </w:rPr>
              <w:t xml:space="preserve"> </w:t>
            </w:r>
            <w:r w:rsidRPr="00B5685B">
              <w:rPr>
                <w:b/>
                <w:sz w:val="20"/>
              </w:rPr>
              <w:t>The</w:t>
            </w:r>
            <w:r w:rsidRPr="00E445D1">
              <w:rPr>
                <w:b/>
                <w:sz w:val="20"/>
              </w:rPr>
              <w:t xml:space="preserve"> </w:t>
            </w:r>
            <w:r w:rsidRPr="00B5685B">
              <w:rPr>
                <w:b/>
                <w:sz w:val="20"/>
              </w:rPr>
              <w:t>object</w:t>
            </w:r>
            <w:r w:rsidRPr="00E445D1">
              <w:rPr>
                <w:b/>
                <w:sz w:val="20"/>
              </w:rPr>
              <w:t xml:space="preserve"> </w:t>
            </w:r>
            <w:r w:rsidRPr="00B5685B">
              <w:rPr>
                <w:b/>
                <w:sz w:val="20"/>
              </w:rPr>
              <w:t>of</w:t>
            </w:r>
            <w:r w:rsidRPr="00E445D1">
              <w:rPr>
                <w:b/>
                <w:sz w:val="20"/>
              </w:rPr>
              <w:t xml:space="preserve"> </w:t>
            </w:r>
            <w:r w:rsidRPr="00B5685B">
              <w:rPr>
                <w:b/>
                <w:sz w:val="20"/>
              </w:rPr>
              <w:t>professional</w:t>
            </w:r>
            <w:r w:rsidRPr="00E445D1">
              <w:rPr>
                <w:b/>
                <w:sz w:val="20"/>
              </w:rPr>
              <w:t xml:space="preserve"> </w:t>
            </w:r>
            <w:r w:rsidRPr="00B5685B">
              <w:rPr>
                <w:b/>
                <w:sz w:val="20"/>
              </w:rPr>
              <w:t>activity</w:t>
            </w:r>
          </w:p>
        </w:tc>
        <w:tc>
          <w:tcPr>
            <w:tcW w:w="5105" w:type="dxa"/>
          </w:tcPr>
          <w:p w:rsidR="002403B7" w:rsidRPr="00B5685B" w:rsidRDefault="002403B7" w:rsidP="002D6AEF">
            <w:pPr>
              <w:pStyle w:val="Default"/>
              <w:ind w:right="81"/>
              <w:jc w:val="both"/>
              <w:rPr>
                <w:sz w:val="20"/>
                <w:szCs w:val="20"/>
              </w:rPr>
            </w:pPr>
            <w:r w:rsidRPr="00B96973">
              <w:rPr>
                <w:sz w:val="20"/>
                <w:szCs w:val="20"/>
              </w:rPr>
              <w:t>Магистрлердіңкәсібиқызметініңобъектілеріболыпжалпыбілімберетінмектептер</w:t>
            </w:r>
            <w:r w:rsidRPr="00B5685B">
              <w:rPr>
                <w:sz w:val="20"/>
                <w:szCs w:val="20"/>
              </w:rPr>
              <w:t xml:space="preserve">; </w:t>
            </w:r>
            <w:proofErr w:type="spellStart"/>
            <w:r w:rsidRPr="00B96973">
              <w:rPr>
                <w:sz w:val="20"/>
                <w:szCs w:val="20"/>
              </w:rPr>
              <w:t>техникалықжәнекәсіптікоқытуұйымдары</w:t>
            </w:r>
            <w:proofErr w:type="spellEnd"/>
            <w:r w:rsidRPr="00B5685B">
              <w:rPr>
                <w:sz w:val="20"/>
                <w:szCs w:val="20"/>
              </w:rPr>
              <w:t xml:space="preserve">; </w:t>
            </w:r>
            <w:proofErr w:type="spellStart"/>
            <w:r w:rsidRPr="00B96973">
              <w:rPr>
                <w:sz w:val="20"/>
                <w:szCs w:val="20"/>
              </w:rPr>
              <w:t>колледждер</w:t>
            </w:r>
            <w:proofErr w:type="spellEnd"/>
            <w:r w:rsidRPr="00B5685B">
              <w:rPr>
                <w:sz w:val="20"/>
                <w:szCs w:val="20"/>
              </w:rPr>
              <w:t xml:space="preserve">, </w:t>
            </w:r>
            <w:proofErr w:type="spellStart"/>
            <w:r w:rsidRPr="00B96973">
              <w:rPr>
                <w:sz w:val="20"/>
                <w:szCs w:val="20"/>
              </w:rPr>
              <w:t>білімбасқармасы</w:t>
            </w:r>
            <w:proofErr w:type="spellEnd"/>
            <w:r w:rsidRPr="00B5685B">
              <w:rPr>
                <w:sz w:val="20"/>
                <w:szCs w:val="20"/>
              </w:rPr>
              <w:t xml:space="preserve">, </w:t>
            </w:r>
            <w:proofErr w:type="spellStart"/>
            <w:r w:rsidRPr="00B96973">
              <w:rPr>
                <w:sz w:val="20"/>
                <w:szCs w:val="20"/>
              </w:rPr>
              <w:t>білімбөлімі</w:t>
            </w:r>
            <w:proofErr w:type="spellEnd"/>
            <w:r w:rsidRPr="00B5685B">
              <w:rPr>
                <w:sz w:val="20"/>
                <w:szCs w:val="20"/>
              </w:rPr>
              <w:t xml:space="preserve">; </w:t>
            </w:r>
            <w:proofErr w:type="spellStart"/>
            <w:r w:rsidRPr="00B96973">
              <w:rPr>
                <w:sz w:val="20"/>
                <w:szCs w:val="20"/>
              </w:rPr>
              <w:t>білімберуорталықтары</w:t>
            </w:r>
            <w:proofErr w:type="spellEnd"/>
            <w:r w:rsidRPr="00B5685B">
              <w:rPr>
                <w:sz w:val="20"/>
                <w:szCs w:val="20"/>
              </w:rPr>
              <w:t xml:space="preserve">, </w:t>
            </w:r>
            <w:proofErr w:type="spellStart"/>
            <w:r w:rsidRPr="00B96973">
              <w:rPr>
                <w:sz w:val="20"/>
                <w:szCs w:val="20"/>
              </w:rPr>
              <w:t>көркемөнершеберханаларытабылады</w:t>
            </w:r>
            <w:proofErr w:type="spellEnd"/>
            <w:r w:rsidRPr="00B5685B">
              <w:rPr>
                <w:sz w:val="20"/>
                <w:szCs w:val="20"/>
              </w:rPr>
              <w:t>.</w:t>
            </w:r>
          </w:p>
          <w:p w:rsidR="002403B7" w:rsidRPr="00B5685B" w:rsidRDefault="002403B7" w:rsidP="002D6AEF">
            <w:pPr>
              <w:pStyle w:val="Default"/>
              <w:ind w:right="81"/>
              <w:jc w:val="both"/>
              <w:rPr>
                <w:sz w:val="20"/>
                <w:szCs w:val="20"/>
              </w:rPr>
            </w:pPr>
          </w:p>
          <w:p w:rsidR="002403B7" w:rsidRPr="002403B7" w:rsidRDefault="002403B7" w:rsidP="002D6AEF">
            <w:pPr>
              <w:pStyle w:val="Default"/>
              <w:ind w:right="81"/>
              <w:jc w:val="both"/>
              <w:rPr>
                <w:sz w:val="20"/>
                <w:szCs w:val="20"/>
                <w:lang w:val="ru-RU"/>
              </w:rPr>
            </w:pPr>
            <w:r w:rsidRPr="00B96973">
              <w:rPr>
                <w:rFonts w:eastAsia="Times New Roman"/>
                <w:sz w:val="20"/>
                <w:szCs w:val="20"/>
                <w:lang w:val="kk-KZ"/>
              </w:rPr>
              <w:t>Объектами профессиональной деятельности магистров являются о</w:t>
            </w:r>
            <w:proofErr w:type="spellStart"/>
            <w:r w:rsidRPr="002403B7">
              <w:rPr>
                <w:sz w:val="20"/>
                <w:szCs w:val="20"/>
                <w:lang w:val="ru-RU"/>
              </w:rPr>
              <w:t>бщеобразовательные</w:t>
            </w:r>
            <w:proofErr w:type="spellEnd"/>
            <w:r w:rsidRPr="002403B7">
              <w:rPr>
                <w:sz w:val="20"/>
                <w:szCs w:val="20"/>
                <w:lang w:val="ru-RU"/>
              </w:rPr>
              <w:t xml:space="preserve"> школы; организации технического и профессионального обучения; колледжи, управление образования, отдел образования; образовательные центры, художественные мастерские.</w:t>
            </w:r>
          </w:p>
          <w:p w:rsidR="002403B7" w:rsidRPr="002403B7" w:rsidRDefault="002403B7" w:rsidP="002D6AEF">
            <w:pPr>
              <w:pStyle w:val="Default"/>
              <w:ind w:right="81"/>
              <w:jc w:val="both"/>
              <w:rPr>
                <w:sz w:val="20"/>
                <w:szCs w:val="20"/>
                <w:lang w:val="ru-RU"/>
              </w:rPr>
            </w:pPr>
          </w:p>
          <w:p w:rsidR="002403B7" w:rsidRPr="00B96973" w:rsidRDefault="002403B7" w:rsidP="002D6AEF">
            <w:pPr>
              <w:pStyle w:val="TableParagraph"/>
              <w:ind w:right="81"/>
              <w:rPr>
                <w:sz w:val="20"/>
                <w:szCs w:val="20"/>
              </w:rPr>
            </w:pPr>
            <w:r w:rsidRPr="00B96973">
              <w:rPr>
                <w:sz w:val="20"/>
                <w:szCs w:val="20"/>
              </w:rPr>
              <w:t>The objects of professional activity of masters are General education schools; organizations of technical and vocational training; colleges, Department of education, Department of education; educational centers, art workshops.</w:t>
            </w:r>
          </w:p>
        </w:tc>
      </w:tr>
    </w:tbl>
    <w:p w:rsidR="00295513" w:rsidRPr="002403B7" w:rsidRDefault="00295513">
      <w:pPr>
        <w:rPr>
          <w:lang w:val="en-US"/>
        </w:rPr>
      </w:pPr>
    </w:p>
    <w:sectPr w:rsidR="00295513" w:rsidRPr="00240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927ED"/>
    <w:multiLevelType w:val="hybridMultilevel"/>
    <w:tmpl w:val="4198D79E"/>
    <w:lvl w:ilvl="0" w:tplc="5B0C4ABE">
      <w:start w:val="1"/>
      <w:numFmt w:val="decimal"/>
      <w:lvlText w:val="%1."/>
      <w:lvlJc w:val="left"/>
      <w:pPr>
        <w:ind w:left="405" w:hanging="360"/>
      </w:pPr>
      <w:rPr>
        <w:rFonts w:ascii="Times New Roman" w:eastAsia="Times New Roman" w:hAnsi="Times New Roman" w:cs="Times New Roman"/>
        <w:color w:val="auto"/>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5"/>
    <w:rsid w:val="002403B7"/>
    <w:rsid w:val="00295513"/>
    <w:rsid w:val="0047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3ED8B-AB53-4A60-8FEB-B0CD0E3D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403B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403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403B7"/>
    <w:pPr>
      <w:ind w:left="342"/>
    </w:pPr>
    <w:rPr>
      <w:sz w:val="28"/>
      <w:szCs w:val="28"/>
    </w:rPr>
  </w:style>
  <w:style w:type="character" w:customStyle="1" w:styleId="a4">
    <w:name w:val="Основной текст Знак"/>
    <w:basedOn w:val="a0"/>
    <w:link w:val="a3"/>
    <w:uiPriority w:val="1"/>
    <w:rsid w:val="002403B7"/>
    <w:rPr>
      <w:rFonts w:ascii="Times New Roman" w:eastAsia="Times New Roman" w:hAnsi="Times New Roman" w:cs="Times New Roman"/>
      <w:sz w:val="28"/>
      <w:szCs w:val="28"/>
    </w:rPr>
  </w:style>
  <w:style w:type="paragraph" w:styleId="a5">
    <w:name w:val="List Paragraph"/>
    <w:basedOn w:val="a"/>
    <w:link w:val="a6"/>
    <w:uiPriority w:val="34"/>
    <w:qFormat/>
    <w:rsid w:val="002403B7"/>
    <w:pPr>
      <w:ind w:left="342" w:firstLine="707"/>
      <w:jc w:val="both"/>
    </w:pPr>
  </w:style>
  <w:style w:type="paragraph" w:customStyle="1" w:styleId="TableParagraph">
    <w:name w:val="Table Paragraph"/>
    <w:basedOn w:val="a"/>
    <w:uiPriority w:val="1"/>
    <w:qFormat/>
    <w:rsid w:val="002403B7"/>
  </w:style>
  <w:style w:type="paragraph" w:customStyle="1" w:styleId="Default">
    <w:name w:val="Default"/>
    <w:rsid w:val="002403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6">
    <w:name w:val="Абзац списка Знак"/>
    <w:link w:val="a5"/>
    <w:uiPriority w:val="34"/>
    <w:locked/>
    <w:rsid w:val="002403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2025-01-08T07:47:00Z</dcterms:created>
  <dcterms:modified xsi:type="dcterms:W3CDTF">2025-01-08T07:48:00Z</dcterms:modified>
</cp:coreProperties>
</file>